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4283" w:type="dxa"/>
        <w:tblLayout w:type="fixed"/>
        <w:tblLook w:val="04A0" w:firstRow="1" w:lastRow="0" w:firstColumn="1" w:lastColumn="0" w:noHBand="0" w:noVBand="1"/>
      </w:tblPr>
      <w:tblGrid>
        <w:gridCol w:w="5211"/>
        <w:gridCol w:w="4536"/>
        <w:gridCol w:w="4536"/>
      </w:tblGrid>
      <w:tr w:rsidR="00E1721B" w14:paraId="5BF3467C" w14:textId="77777777" w:rsidTr="00683D55">
        <w:tc>
          <w:tcPr>
            <w:tcW w:w="5211" w:type="dxa"/>
            <w:hideMark/>
          </w:tcPr>
          <w:p w14:paraId="65833DD9" w14:textId="77777777" w:rsidR="00E1721B" w:rsidRPr="008C3ABA" w:rsidRDefault="00E1721B" w:rsidP="00683D55">
            <w:pPr>
              <w:widowControl w:val="0"/>
              <w:spacing w:after="0" w:line="240" w:lineRule="auto"/>
              <w:rPr>
                <w:rFonts w:ascii="Times New Roman" w:eastAsia="Batang" w:hAnsi="Times New Roman"/>
                <w:snapToGrid w:val="0"/>
                <w:sz w:val="28"/>
                <w:szCs w:val="28"/>
                <w:lang w:eastAsia="ru-RU"/>
              </w:rPr>
            </w:pPr>
          </w:p>
        </w:tc>
        <w:tc>
          <w:tcPr>
            <w:tcW w:w="4536" w:type="dxa"/>
            <w:hideMark/>
          </w:tcPr>
          <w:p w14:paraId="76E897C7" w14:textId="77777777" w:rsidR="00E1721B" w:rsidRPr="00806CDE" w:rsidRDefault="00E1721B" w:rsidP="00683D55">
            <w:pPr>
              <w:widowControl w:val="0"/>
              <w:spacing w:after="0" w:line="240" w:lineRule="auto"/>
              <w:rPr>
                <w:rFonts w:ascii="Times New Roman" w:eastAsia="Times New Roman" w:hAnsi="Times New Roman"/>
                <w:snapToGrid w:val="0"/>
                <w:sz w:val="28"/>
                <w:szCs w:val="28"/>
                <w:lang w:eastAsia="ru-RU"/>
              </w:rPr>
            </w:pPr>
            <w:r w:rsidRPr="00806CDE">
              <w:rPr>
                <w:rFonts w:ascii="Times New Roman" w:eastAsia="Times New Roman" w:hAnsi="Times New Roman"/>
                <w:snapToGrid w:val="0"/>
                <w:sz w:val="28"/>
                <w:szCs w:val="28"/>
                <w:lang w:val="kk" w:eastAsia="ru-RU"/>
              </w:rPr>
              <w:t>«Қазақстан Республикасы</w:t>
            </w:r>
          </w:p>
          <w:p w14:paraId="5413A75A" w14:textId="77777777" w:rsidR="00E1721B" w:rsidRPr="008C3ABA" w:rsidRDefault="00E1721B" w:rsidP="00683D55">
            <w:pPr>
              <w:widowControl w:val="0"/>
              <w:spacing w:after="0" w:line="240" w:lineRule="auto"/>
              <w:rPr>
                <w:rFonts w:ascii="Times New Roman" w:eastAsia="Times New Roman" w:hAnsi="Times New Roman"/>
                <w:bCs/>
                <w:snapToGrid w:val="0"/>
                <w:sz w:val="28"/>
                <w:szCs w:val="28"/>
                <w:lang w:eastAsia="ru-RU"/>
              </w:rPr>
            </w:pPr>
            <w:r w:rsidRPr="008C3ABA">
              <w:rPr>
                <w:rFonts w:ascii="Times New Roman" w:eastAsia="Times New Roman" w:hAnsi="Times New Roman"/>
                <w:bCs/>
                <w:snapToGrid w:val="0"/>
                <w:sz w:val="28"/>
                <w:szCs w:val="28"/>
                <w:lang w:val="kk" w:eastAsia="ru-RU"/>
              </w:rPr>
              <w:t>Денсаулық сақтау министрлігі</w:t>
            </w:r>
          </w:p>
          <w:p w14:paraId="1107FD7E" w14:textId="77777777" w:rsidR="00E1721B" w:rsidRPr="008C3ABA" w:rsidRDefault="00E1721B" w:rsidP="00683D55">
            <w:pPr>
              <w:widowControl w:val="0"/>
              <w:spacing w:after="0" w:line="240" w:lineRule="auto"/>
              <w:rPr>
                <w:rFonts w:ascii="Times New Roman" w:eastAsia="Times New Roman" w:hAnsi="Times New Roman"/>
                <w:bCs/>
                <w:snapToGrid w:val="0"/>
                <w:sz w:val="28"/>
                <w:szCs w:val="28"/>
                <w:lang w:eastAsia="ru-RU"/>
              </w:rPr>
            </w:pPr>
            <w:r w:rsidRPr="008C3ABA">
              <w:rPr>
                <w:rFonts w:ascii="Times New Roman" w:eastAsia="Times New Roman" w:hAnsi="Times New Roman"/>
                <w:bCs/>
                <w:snapToGrid w:val="0"/>
                <w:sz w:val="28"/>
                <w:szCs w:val="28"/>
                <w:lang w:val="kk" w:eastAsia="ru-RU"/>
              </w:rPr>
              <w:t xml:space="preserve">Медициналық және фармацевтикалық бақылау  </w:t>
            </w:r>
          </w:p>
          <w:p w14:paraId="7A947D6C" w14:textId="77777777" w:rsidR="00E1721B" w:rsidRPr="008C3ABA" w:rsidRDefault="00E1721B" w:rsidP="00683D55">
            <w:pPr>
              <w:widowControl w:val="0"/>
              <w:spacing w:after="0" w:line="240" w:lineRule="auto"/>
              <w:rPr>
                <w:rFonts w:ascii="Times New Roman" w:eastAsia="Times New Roman" w:hAnsi="Times New Roman"/>
                <w:bCs/>
                <w:snapToGrid w:val="0"/>
                <w:sz w:val="28"/>
                <w:szCs w:val="28"/>
                <w:lang w:eastAsia="ru-RU"/>
              </w:rPr>
            </w:pPr>
            <w:r w:rsidRPr="008C3ABA">
              <w:rPr>
                <w:rFonts w:ascii="Times New Roman" w:eastAsia="Times New Roman" w:hAnsi="Times New Roman"/>
                <w:bCs/>
                <w:snapToGrid w:val="0"/>
                <w:sz w:val="28"/>
                <w:szCs w:val="28"/>
                <w:lang w:val="kk" w:eastAsia="ru-RU"/>
              </w:rPr>
              <w:t>комитеті» РММ төрағасының</w:t>
            </w:r>
          </w:p>
          <w:p w14:paraId="2D9C9059" w14:textId="77777777" w:rsidR="00E1721B" w:rsidRPr="008C3ABA" w:rsidRDefault="00E1721B" w:rsidP="00683D55">
            <w:pPr>
              <w:widowControl w:val="0"/>
              <w:spacing w:after="0" w:line="240" w:lineRule="auto"/>
              <w:rPr>
                <w:rFonts w:ascii="Times New Roman" w:eastAsia="Times New Roman" w:hAnsi="Times New Roman"/>
                <w:bCs/>
                <w:snapToGrid w:val="0"/>
                <w:sz w:val="28"/>
                <w:szCs w:val="28"/>
                <w:lang w:eastAsia="ru-RU"/>
              </w:rPr>
            </w:pPr>
            <w:r w:rsidRPr="008C3ABA">
              <w:rPr>
                <w:rFonts w:ascii="Times New Roman" w:eastAsia="Times New Roman" w:hAnsi="Times New Roman"/>
                <w:bCs/>
                <w:snapToGrid w:val="0"/>
                <w:sz w:val="28"/>
                <w:szCs w:val="28"/>
                <w:lang w:val="kk" w:eastAsia="ru-RU"/>
              </w:rPr>
              <w:t>20</w:t>
            </w:r>
            <w:r>
              <w:rPr>
                <w:rFonts w:ascii="Times New Roman" w:eastAsia="Times New Roman" w:hAnsi="Times New Roman"/>
                <w:bCs/>
                <w:snapToGrid w:val="0"/>
                <w:sz w:val="28"/>
                <w:szCs w:val="28"/>
                <w:lang w:val="kk-KZ" w:eastAsia="ru-RU"/>
              </w:rPr>
              <w:t>2</w:t>
            </w:r>
            <w:r>
              <w:rPr>
                <w:rFonts w:ascii="Times New Roman" w:eastAsia="Times New Roman" w:hAnsi="Times New Roman"/>
                <w:bCs/>
                <w:snapToGrid w:val="0"/>
                <w:sz w:val="28"/>
                <w:szCs w:val="28"/>
                <w:lang w:val="kk" w:eastAsia="ru-RU"/>
              </w:rPr>
              <w:t> _</w:t>
            </w:r>
            <w:r w:rsidRPr="008C3ABA">
              <w:rPr>
                <w:rFonts w:ascii="Times New Roman" w:eastAsia="Times New Roman" w:hAnsi="Times New Roman"/>
                <w:bCs/>
                <w:snapToGrid w:val="0"/>
                <w:sz w:val="28"/>
                <w:szCs w:val="28"/>
                <w:lang w:val="kk" w:eastAsia="ru-RU"/>
              </w:rPr>
              <w:t>ж. «____» ___________</w:t>
            </w:r>
          </w:p>
          <w:p w14:paraId="6A5A6066" w14:textId="77777777" w:rsidR="00E1721B" w:rsidRPr="008C3ABA" w:rsidRDefault="00E1721B" w:rsidP="00683D55">
            <w:pPr>
              <w:widowControl w:val="0"/>
              <w:spacing w:after="0" w:line="240" w:lineRule="auto"/>
              <w:rPr>
                <w:rFonts w:ascii="Times New Roman" w:eastAsia="Times New Roman" w:hAnsi="Times New Roman"/>
                <w:bCs/>
                <w:snapToGrid w:val="0"/>
                <w:sz w:val="28"/>
                <w:szCs w:val="28"/>
                <w:lang w:eastAsia="ru-RU"/>
              </w:rPr>
            </w:pPr>
            <w:r w:rsidRPr="008C3ABA">
              <w:rPr>
                <w:rFonts w:ascii="Times New Roman" w:eastAsia="Times New Roman" w:hAnsi="Times New Roman"/>
                <w:bCs/>
                <w:snapToGrid w:val="0"/>
                <w:sz w:val="28"/>
                <w:szCs w:val="28"/>
                <w:lang w:val="kk" w:eastAsia="ru-RU"/>
              </w:rPr>
              <w:t>№ _______ бұйрығымен</w:t>
            </w:r>
          </w:p>
          <w:p w14:paraId="2831207E" w14:textId="77777777" w:rsidR="00E1721B" w:rsidRPr="00806CDE" w:rsidRDefault="00E1721B" w:rsidP="00683D55">
            <w:pPr>
              <w:widowControl w:val="0"/>
              <w:spacing w:after="0" w:line="240" w:lineRule="auto"/>
              <w:rPr>
                <w:rFonts w:ascii="Times New Roman" w:eastAsia="Batang" w:hAnsi="Times New Roman"/>
                <w:b/>
                <w:snapToGrid w:val="0"/>
                <w:sz w:val="28"/>
                <w:szCs w:val="28"/>
                <w:lang w:eastAsia="ru-RU"/>
              </w:rPr>
            </w:pPr>
            <w:r w:rsidRPr="00806CDE">
              <w:rPr>
                <w:rFonts w:ascii="Times New Roman" w:eastAsia="Times New Roman" w:hAnsi="Times New Roman"/>
                <w:b/>
                <w:bCs/>
                <w:snapToGrid w:val="0"/>
                <w:sz w:val="28"/>
                <w:szCs w:val="28"/>
                <w:lang w:val="kk" w:eastAsia="ru-RU"/>
              </w:rPr>
              <w:t>БЕКІТІЛГЕН</w:t>
            </w:r>
          </w:p>
        </w:tc>
        <w:tc>
          <w:tcPr>
            <w:tcW w:w="4536" w:type="dxa"/>
          </w:tcPr>
          <w:p w14:paraId="7FB849C7" w14:textId="77777777" w:rsidR="00E1721B" w:rsidRPr="008C3ABA" w:rsidRDefault="00E1721B" w:rsidP="00683D55">
            <w:pPr>
              <w:widowControl w:val="0"/>
              <w:spacing w:after="0" w:line="240" w:lineRule="auto"/>
              <w:jc w:val="center"/>
              <w:rPr>
                <w:rFonts w:ascii="Times New Roman" w:eastAsia="Times New Roman" w:hAnsi="Times New Roman"/>
                <w:b/>
                <w:snapToGrid w:val="0"/>
                <w:sz w:val="28"/>
                <w:szCs w:val="28"/>
                <w:lang w:eastAsia="ru-RU"/>
              </w:rPr>
            </w:pPr>
            <w:r w:rsidRPr="008C3ABA">
              <w:rPr>
                <w:rFonts w:ascii="Times New Roman" w:eastAsia="Times New Roman" w:hAnsi="Times New Roman"/>
                <w:b/>
                <w:snapToGrid w:val="0"/>
                <w:sz w:val="28"/>
                <w:szCs w:val="28"/>
                <w:lang w:eastAsia="ru-RU"/>
              </w:rPr>
              <w:t xml:space="preserve"> </w:t>
            </w:r>
          </w:p>
        </w:tc>
      </w:tr>
      <w:tr w:rsidR="00E1721B" w14:paraId="50F3DD9E" w14:textId="77777777" w:rsidTr="00683D55">
        <w:tc>
          <w:tcPr>
            <w:tcW w:w="5211" w:type="dxa"/>
          </w:tcPr>
          <w:p w14:paraId="1EE3F22B" w14:textId="77777777" w:rsidR="00E1721B" w:rsidRPr="008C3ABA" w:rsidRDefault="00E1721B" w:rsidP="00683D55">
            <w:pPr>
              <w:widowControl w:val="0"/>
              <w:spacing w:after="0" w:line="240" w:lineRule="auto"/>
              <w:rPr>
                <w:rFonts w:ascii="Times New Roman" w:eastAsia="Batang" w:hAnsi="Times New Roman"/>
                <w:sz w:val="28"/>
                <w:szCs w:val="28"/>
                <w:lang w:eastAsia="ru-RU"/>
              </w:rPr>
            </w:pPr>
          </w:p>
        </w:tc>
        <w:tc>
          <w:tcPr>
            <w:tcW w:w="4536" w:type="dxa"/>
          </w:tcPr>
          <w:p w14:paraId="29CE1D69" w14:textId="77777777" w:rsidR="00E1721B" w:rsidRPr="008C3ABA" w:rsidRDefault="00E1721B" w:rsidP="00683D55">
            <w:pPr>
              <w:autoSpaceDE w:val="0"/>
              <w:autoSpaceDN w:val="0"/>
              <w:spacing w:after="0" w:line="240" w:lineRule="auto"/>
              <w:rPr>
                <w:rFonts w:ascii="Times New Roman" w:eastAsia="Batang" w:hAnsi="Times New Roman"/>
                <w:sz w:val="28"/>
                <w:szCs w:val="28"/>
                <w:lang w:eastAsia="ru-RU"/>
              </w:rPr>
            </w:pPr>
          </w:p>
        </w:tc>
        <w:tc>
          <w:tcPr>
            <w:tcW w:w="4536" w:type="dxa"/>
          </w:tcPr>
          <w:p w14:paraId="634B0B0D" w14:textId="77777777" w:rsidR="00E1721B" w:rsidRPr="008C3ABA" w:rsidRDefault="00E1721B" w:rsidP="00683D55">
            <w:pPr>
              <w:autoSpaceDE w:val="0"/>
              <w:autoSpaceDN w:val="0"/>
              <w:spacing w:after="0" w:line="240" w:lineRule="auto"/>
              <w:jc w:val="center"/>
              <w:rPr>
                <w:rFonts w:ascii="Times New Roman" w:eastAsia="Batang" w:hAnsi="Times New Roman"/>
                <w:sz w:val="28"/>
                <w:szCs w:val="28"/>
                <w:lang w:eastAsia="ru-RU"/>
              </w:rPr>
            </w:pPr>
          </w:p>
        </w:tc>
      </w:tr>
    </w:tbl>
    <w:p w14:paraId="3689E5D1" w14:textId="77777777" w:rsidR="00E1721B" w:rsidRDefault="00E1721B" w:rsidP="00E1721B">
      <w:pPr>
        <w:autoSpaceDE w:val="0"/>
        <w:autoSpaceDN w:val="0"/>
        <w:spacing w:after="0" w:line="240" w:lineRule="auto"/>
        <w:jc w:val="center"/>
        <w:rPr>
          <w:rFonts w:ascii="Times New Roman" w:eastAsia="Times New Roman" w:hAnsi="Times New Roman"/>
          <w:b/>
          <w:sz w:val="28"/>
          <w:szCs w:val="28"/>
          <w:lang w:val="kk" w:eastAsia="ru-RU"/>
        </w:rPr>
      </w:pPr>
      <w:r w:rsidRPr="00AA7077">
        <w:rPr>
          <w:rFonts w:ascii="Times New Roman" w:eastAsia="Times New Roman" w:hAnsi="Times New Roman"/>
          <w:b/>
          <w:sz w:val="28"/>
          <w:szCs w:val="28"/>
          <w:lang w:val="kk" w:eastAsia="ru-RU"/>
        </w:rPr>
        <w:t xml:space="preserve">Дәрілік препаратты медициналық қолдану </w:t>
      </w:r>
    </w:p>
    <w:p w14:paraId="63426096" w14:textId="77777777" w:rsidR="00E1721B" w:rsidRPr="00AA7077" w:rsidRDefault="00E1721B" w:rsidP="00E1721B">
      <w:pPr>
        <w:autoSpaceDE w:val="0"/>
        <w:autoSpaceDN w:val="0"/>
        <w:spacing w:after="0" w:line="240" w:lineRule="auto"/>
        <w:jc w:val="center"/>
        <w:rPr>
          <w:rFonts w:ascii="Times New Roman" w:eastAsia="Times New Roman" w:hAnsi="Times New Roman"/>
          <w:b/>
          <w:sz w:val="28"/>
          <w:szCs w:val="28"/>
          <w:lang w:eastAsia="ru-RU"/>
        </w:rPr>
      </w:pPr>
      <w:r w:rsidRPr="00AA7077">
        <w:rPr>
          <w:rFonts w:ascii="Times New Roman" w:eastAsia="Times New Roman" w:hAnsi="Times New Roman"/>
          <w:b/>
          <w:sz w:val="28"/>
          <w:szCs w:val="28"/>
          <w:lang w:val="kk" w:eastAsia="ru-RU"/>
        </w:rPr>
        <w:t xml:space="preserve">жөніндегі нұсқаулық (Қосымша парақ)  </w:t>
      </w:r>
    </w:p>
    <w:p w14:paraId="04803649" w14:textId="77777777" w:rsidR="00E1721B" w:rsidRPr="00AA7077" w:rsidRDefault="00E1721B" w:rsidP="00E1721B">
      <w:pPr>
        <w:autoSpaceDE w:val="0"/>
        <w:autoSpaceDN w:val="0"/>
        <w:spacing w:after="0" w:line="240" w:lineRule="auto"/>
        <w:jc w:val="center"/>
        <w:rPr>
          <w:rFonts w:ascii="Times New Roman" w:eastAsia="Times New Roman" w:hAnsi="Times New Roman"/>
          <w:b/>
          <w:sz w:val="28"/>
          <w:szCs w:val="28"/>
          <w:lang w:eastAsia="ru-RU"/>
        </w:rPr>
      </w:pPr>
    </w:p>
    <w:p w14:paraId="45AF2F30" w14:textId="77777777" w:rsidR="00E1721B" w:rsidRPr="00AA7077" w:rsidRDefault="00E1721B" w:rsidP="00E1721B">
      <w:pPr>
        <w:autoSpaceDE w:val="0"/>
        <w:autoSpaceDN w:val="0"/>
        <w:spacing w:after="0" w:line="240" w:lineRule="auto"/>
        <w:jc w:val="both"/>
        <w:rPr>
          <w:rFonts w:ascii="Times New Roman" w:eastAsia="Times New Roman" w:hAnsi="Times New Roman"/>
          <w:b/>
          <w:sz w:val="28"/>
          <w:szCs w:val="28"/>
          <w:lang w:eastAsia="ru-RU"/>
        </w:rPr>
      </w:pPr>
      <w:r w:rsidRPr="00AA7077">
        <w:rPr>
          <w:rFonts w:ascii="Times New Roman" w:eastAsia="Times New Roman" w:hAnsi="Times New Roman"/>
          <w:b/>
          <w:sz w:val="28"/>
          <w:szCs w:val="28"/>
          <w:lang w:val="kk" w:eastAsia="ru-RU"/>
        </w:rPr>
        <w:t xml:space="preserve">Саудалық атауы   </w:t>
      </w:r>
    </w:p>
    <w:p w14:paraId="6CB225C4" w14:textId="77777777" w:rsidR="00E1721B" w:rsidRPr="00AA7077" w:rsidRDefault="00E1721B" w:rsidP="00E1721B">
      <w:pPr>
        <w:autoSpaceDE w:val="0"/>
        <w:autoSpaceDN w:val="0"/>
        <w:spacing w:after="0" w:line="240" w:lineRule="auto"/>
        <w:jc w:val="both"/>
        <w:rPr>
          <w:rFonts w:ascii="Times New Roman" w:eastAsia="Times New Roman" w:hAnsi="Times New Roman"/>
          <w:sz w:val="28"/>
          <w:szCs w:val="28"/>
          <w:lang w:eastAsia="ru-RU"/>
        </w:rPr>
      </w:pPr>
      <w:r w:rsidRPr="00AA7077">
        <w:rPr>
          <w:rFonts w:ascii="Times New Roman" w:eastAsia="Times New Roman" w:hAnsi="Times New Roman"/>
          <w:sz w:val="28"/>
          <w:szCs w:val="28"/>
          <w:lang w:val="kk" w:eastAsia="ru-RU"/>
        </w:rPr>
        <w:t>Долутегравир</w:t>
      </w:r>
    </w:p>
    <w:p w14:paraId="095FCE89" w14:textId="77777777" w:rsidR="00E1721B" w:rsidRPr="00AA7077" w:rsidRDefault="00E1721B" w:rsidP="00E1721B">
      <w:pPr>
        <w:autoSpaceDE w:val="0"/>
        <w:autoSpaceDN w:val="0"/>
        <w:spacing w:after="0" w:line="240" w:lineRule="auto"/>
        <w:jc w:val="both"/>
        <w:rPr>
          <w:rFonts w:ascii="Times New Roman" w:eastAsia="Times New Roman" w:hAnsi="Times New Roman"/>
          <w:sz w:val="28"/>
          <w:szCs w:val="28"/>
          <w:lang w:eastAsia="ru-RU"/>
        </w:rPr>
      </w:pPr>
    </w:p>
    <w:p w14:paraId="3B831AD6" w14:textId="77777777" w:rsidR="00E1721B" w:rsidRPr="00AA7077" w:rsidRDefault="00E1721B" w:rsidP="00E1721B">
      <w:pPr>
        <w:autoSpaceDE w:val="0"/>
        <w:autoSpaceDN w:val="0"/>
        <w:spacing w:after="0" w:line="240" w:lineRule="auto"/>
        <w:jc w:val="both"/>
        <w:rPr>
          <w:rFonts w:ascii="Times New Roman" w:eastAsia="Times New Roman" w:hAnsi="Times New Roman"/>
          <w:sz w:val="28"/>
          <w:szCs w:val="28"/>
          <w:lang w:eastAsia="ru-RU"/>
        </w:rPr>
      </w:pPr>
      <w:r w:rsidRPr="00AA7077">
        <w:rPr>
          <w:rFonts w:ascii="Times New Roman" w:eastAsia="Times New Roman" w:hAnsi="Times New Roman"/>
          <w:b/>
          <w:sz w:val="28"/>
          <w:szCs w:val="28"/>
          <w:lang w:val="kk" w:eastAsia="ru-RU"/>
        </w:rPr>
        <w:t xml:space="preserve">Халықаралық патенттелмеген атауы   </w:t>
      </w:r>
    </w:p>
    <w:p w14:paraId="2FA95F02" w14:textId="77777777" w:rsidR="00E1721B" w:rsidRPr="00AA7077" w:rsidRDefault="00E1721B" w:rsidP="00E1721B">
      <w:pPr>
        <w:autoSpaceDE w:val="0"/>
        <w:autoSpaceDN w:val="0"/>
        <w:spacing w:after="0" w:line="240" w:lineRule="auto"/>
        <w:jc w:val="both"/>
        <w:rPr>
          <w:rFonts w:ascii="Times New Roman" w:eastAsia="Times New Roman" w:hAnsi="Times New Roman"/>
          <w:sz w:val="28"/>
          <w:szCs w:val="28"/>
          <w:lang w:eastAsia="ru-RU"/>
        </w:rPr>
      </w:pPr>
      <w:r w:rsidRPr="00AA7077">
        <w:rPr>
          <w:rFonts w:ascii="Times New Roman" w:eastAsia="Times New Roman" w:hAnsi="Times New Roman"/>
          <w:sz w:val="28"/>
          <w:szCs w:val="28"/>
          <w:lang w:val="kk" w:eastAsia="ru-RU"/>
        </w:rPr>
        <w:t>Долутегравир</w:t>
      </w:r>
    </w:p>
    <w:p w14:paraId="0FAE8C59" w14:textId="77777777" w:rsidR="00E1721B" w:rsidRPr="00AA7077" w:rsidRDefault="00E1721B" w:rsidP="00E1721B">
      <w:pPr>
        <w:autoSpaceDE w:val="0"/>
        <w:autoSpaceDN w:val="0"/>
        <w:spacing w:after="0" w:line="240" w:lineRule="auto"/>
        <w:jc w:val="both"/>
        <w:rPr>
          <w:rFonts w:ascii="Times New Roman" w:eastAsia="Times New Roman" w:hAnsi="Times New Roman"/>
          <w:sz w:val="28"/>
          <w:szCs w:val="28"/>
          <w:lang w:eastAsia="ru-RU"/>
        </w:rPr>
      </w:pPr>
    </w:p>
    <w:p w14:paraId="364AE3C9" w14:textId="77777777" w:rsidR="00E1721B" w:rsidRPr="00AA7077" w:rsidRDefault="00E1721B" w:rsidP="00E1721B">
      <w:pPr>
        <w:autoSpaceDE w:val="0"/>
        <w:autoSpaceDN w:val="0"/>
        <w:spacing w:after="0" w:line="240" w:lineRule="auto"/>
        <w:jc w:val="both"/>
        <w:rPr>
          <w:rFonts w:ascii="Times New Roman" w:eastAsia="Times New Roman" w:hAnsi="Times New Roman"/>
          <w:b/>
          <w:sz w:val="28"/>
          <w:szCs w:val="28"/>
          <w:lang w:eastAsia="ru-RU"/>
        </w:rPr>
      </w:pPr>
      <w:r w:rsidRPr="00AA7077">
        <w:rPr>
          <w:rFonts w:ascii="Times New Roman" w:eastAsia="Times New Roman" w:hAnsi="Times New Roman"/>
          <w:b/>
          <w:sz w:val="28"/>
          <w:szCs w:val="28"/>
          <w:lang w:val="kk" w:eastAsia="ru-RU"/>
        </w:rPr>
        <w:t>Дәрілік түрі, дозасы</w:t>
      </w:r>
    </w:p>
    <w:p w14:paraId="72116B5C" w14:textId="77777777" w:rsidR="00E1721B" w:rsidRPr="00AA7077" w:rsidRDefault="00E1721B" w:rsidP="00E1721B">
      <w:pPr>
        <w:autoSpaceDE w:val="0"/>
        <w:autoSpaceDN w:val="0"/>
        <w:spacing w:after="0" w:line="240" w:lineRule="auto"/>
        <w:jc w:val="both"/>
        <w:rPr>
          <w:rFonts w:ascii="Times New Roman" w:eastAsia="Times New Roman" w:hAnsi="Times New Roman"/>
          <w:sz w:val="28"/>
          <w:szCs w:val="28"/>
          <w:lang w:eastAsia="ru-RU"/>
        </w:rPr>
      </w:pPr>
      <w:r w:rsidRPr="00AA7077">
        <w:rPr>
          <w:rFonts w:ascii="Times New Roman" w:eastAsia="Times New Roman" w:hAnsi="Times New Roman"/>
          <w:sz w:val="28"/>
          <w:szCs w:val="28"/>
          <w:lang w:val="kk" w:eastAsia="ru-RU"/>
        </w:rPr>
        <w:t>Үлбірлі қабықпен қапталған таблеткалар, 50 мг</w:t>
      </w:r>
    </w:p>
    <w:p w14:paraId="2150A45B" w14:textId="77777777" w:rsidR="00E1721B" w:rsidRPr="00AA7077" w:rsidRDefault="00E1721B" w:rsidP="00E1721B">
      <w:pPr>
        <w:autoSpaceDE w:val="0"/>
        <w:autoSpaceDN w:val="0"/>
        <w:spacing w:after="0" w:line="240" w:lineRule="auto"/>
        <w:jc w:val="both"/>
        <w:rPr>
          <w:rFonts w:ascii="Times New Roman" w:eastAsia="Times New Roman" w:hAnsi="Times New Roman"/>
          <w:sz w:val="28"/>
          <w:szCs w:val="28"/>
          <w:lang w:eastAsia="ru-RU"/>
        </w:rPr>
      </w:pPr>
    </w:p>
    <w:p w14:paraId="2DBDFB52" w14:textId="77777777" w:rsidR="00E1721B" w:rsidRPr="00AA7077" w:rsidRDefault="00E1721B" w:rsidP="00E1721B">
      <w:pPr>
        <w:widowControl w:val="0"/>
        <w:autoSpaceDE w:val="0"/>
        <w:autoSpaceDN w:val="0"/>
        <w:spacing w:after="0" w:line="240" w:lineRule="auto"/>
        <w:jc w:val="both"/>
        <w:rPr>
          <w:rFonts w:ascii="Times New Roman" w:eastAsia="Times New Roman" w:hAnsi="Times New Roman"/>
          <w:b/>
          <w:bCs/>
          <w:snapToGrid w:val="0"/>
          <w:sz w:val="28"/>
          <w:szCs w:val="28"/>
          <w:lang w:eastAsia="ru-RU"/>
        </w:rPr>
      </w:pPr>
      <w:bookmarkStart w:id="0" w:name="OCRUncertain022"/>
      <w:r w:rsidRPr="00AA7077">
        <w:rPr>
          <w:rFonts w:ascii="Times New Roman" w:eastAsia="Times New Roman" w:hAnsi="Times New Roman"/>
          <w:b/>
          <w:bCs/>
          <w:snapToGrid w:val="0"/>
          <w:sz w:val="28"/>
          <w:szCs w:val="28"/>
          <w:lang w:val="kk" w:eastAsia="ru-RU"/>
        </w:rPr>
        <w:t xml:space="preserve">Фармакотерапиялық </w:t>
      </w:r>
      <w:bookmarkEnd w:id="0"/>
      <w:r w:rsidRPr="00AA7077">
        <w:rPr>
          <w:rFonts w:ascii="Times New Roman" w:eastAsia="Times New Roman" w:hAnsi="Times New Roman"/>
          <w:b/>
          <w:bCs/>
          <w:snapToGrid w:val="0"/>
          <w:sz w:val="28"/>
          <w:szCs w:val="28"/>
          <w:lang w:val="kk" w:eastAsia="ru-RU"/>
        </w:rPr>
        <w:t>тобы</w:t>
      </w:r>
    </w:p>
    <w:p w14:paraId="6C5F3E78" w14:textId="77777777" w:rsidR="00E1721B" w:rsidRPr="00263B64" w:rsidRDefault="00E1721B" w:rsidP="00E1721B">
      <w:pPr>
        <w:widowControl w:val="0"/>
        <w:autoSpaceDE w:val="0"/>
        <w:autoSpaceDN w:val="0"/>
        <w:spacing w:after="0" w:line="240" w:lineRule="auto"/>
        <w:jc w:val="both"/>
        <w:rPr>
          <w:rFonts w:ascii="Times New Roman" w:hAnsi="Times New Roman"/>
          <w:color w:val="000000"/>
          <w:sz w:val="28"/>
          <w:szCs w:val="28"/>
          <w:lang w:val="kk"/>
        </w:rPr>
      </w:pPr>
      <w:r w:rsidRPr="00AA7077">
        <w:rPr>
          <w:rFonts w:ascii="Times New Roman" w:hAnsi="Times New Roman"/>
          <w:color w:val="000000"/>
          <w:sz w:val="28"/>
          <w:szCs w:val="28"/>
          <w:lang w:val="kk"/>
        </w:rPr>
        <w:t>Жүйелі қолдануға арналған инфекцияға қарсы препараттар. Жүйелі қолдануға арналған вирусқа қарсы дәрілер. Тікелей әсер ететін вирусқа қарсы препараттар. Вирусқа қарсы басқа да препараттар. Долутегравир</w:t>
      </w:r>
    </w:p>
    <w:p w14:paraId="1CEC7EF4" w14:textId="77777777" w:rsidR="00E1721B" w:rsidRPr="00263B64" w:rsidRDefault="00E1721B" w:rsidP="00E1721B">
      <w:pPr>
        <w:widowControl w:val="0"/>
        <w:autoSpaceDE w:val="0"/>
        <w:autoSpaceDN w:val="0"/>
        <w:spacing w:after="0" w:line="240" w:lineRule="auto"/>
        <w:jc w:val="both"/>
        <w:rPr>
          <w:rFonts w:ascii="Times New Roman" w:hAnsi="Times New Roman"/>
          <w:color w:val="000000"/>
          <w:sz w:val="28"/>
          <w:szCs w:val="28"/>
          <w:lang w:val="kk"/>
        </w:rPr>
      </w:pPr>
      <w:r w:rsidRPr="00AA7077">
        <w:rPr>
          <w:rFonts w:ascii="Times New Roman" w:hAnsi="Times New Roman"/>
          <w:color w:val="000000"/>
          <w:sz w:val="28"/>
          <w:szCs w:val="28"/>
          <w:lang w:val="kk"/>
        </w:rPr>
        <w:t>ATХ коды J05AX12</w:t>
      </w:r>
    </w:p>
    <w:p w14:paraId="37CF05C5" w14:textId="77777777" w:rsidR="00E1721B" w:rsidRPr="00263B64" w:rsidRDefault="00E1721B" w:rsidP="00E1721B">
      <w:pPr>
        <w:widowControl w:val="0"/>
        <w:autoSpaceDE w:val="0"/>
        <w:autoSpaceDN w:val="0"/>
        <w:spacing w:after="0" w:line="240" w:lineRule="auto"/>
        <w:jc w:val="both"/>
        <w:rPr>
          <w:rFonts w:ascii="Times New Roman" w:eastAsia="Times New Roman" w:hAnsi="Times New Roman"/>
          <w:bCs/>
          <w:snapToGrid w:val="0"/>
          <w:sz w:val="28"/>
          <w:szCs w:val="28"/>
          <w:lang w:val="kk" w:eastAsia="ru-RU"/>
        </w:rPr>
      </w:pPr>
    </w:p>
    <w:p w14:paraId="1C1D3A13" w14:textId="77777777" w:rsidR="00E1721B" w:rsidRPr="00263B64" w:rsidRDefault="00E1721B" w:rsidP="00E1721B">
      <w:pPr>
        <w:widowControl w:val="0"/>
        <w:autoSpaceDE w:val="0"/>
        <w:autoSpaceDN w:val="0"/>
        <w:spacing w:after="0" w:line="240" w:lineRule="auto"/>
        <w:jc w:val="both"/>
        <w:rPr>
          <w:rFonts w:ascii="Times New Roman" w:eastAsia="Times New Roman" w:hAnsi="Times New Roman"/>
          <w:bCs/>
          <w:snapToGrid w:val="0"/>
          <w:sz w:val="28"/>
          <w:szCs w:val="28"/>
          <w:lang w:val="kk" w:eastAsia="ru-RU"/>
        </w:rPr>
      </w:pPr>
      <w:r w:rsidRPr="00AA7077">
        <w:rPr>
          <w:rFonts w:ascii="Times New Roman" w:eastAsia="Times New Roman" w:hAnsi="Times New Roman"/>
          <w:b/>
          <w:bCs/>
          <w:sz w:val="28"/>
          <w:szCs w:val="28"/>
          <w:lang w:val="kk" w:eastAsia="ru-RU"/>
        </w:rPr>
        <w:t>Қолданылуы</w:t>
      </w:r>
    </w:p>
    <w:p w14:paraId="2849A6C6" w14:textId="56C4CFE5" w:rsidR="00E1721B" w:rsidRPr="00263B64" w:rsidRDefault="00E1721B" w:rsidP="00E1721B">
      <w:pPr>
        <w:spacing w:after="0" w:line="240" w:lineRule="auto"/>
        <w:jc w:val="both"/>
        <w:rPr>
          <w:rFonts w:ascii="Times New Roman" w:eastAsia="Times New Roman" w:hAnsi="Times New Roman"/>
          <w:sz w:val="28"/>
          <w:szCs w:val="28"/>
          <w:lang w:val="kk" w:eastAsia="ru-RU"/>
        </w:rPr>
      </w:pPr>
      <w:r w:rsidRPr="00AA7077">
        <w:rPr>
          <w:rFonts w:ascii="Times New Roman" w:eastAsia="Times New Roman" w:hAnsi="Times New Roman"/>
          <w:sz w:val="28"/>
          <w:szCs w:val="28"/>
          <w:lang w:val="kk" w:eastAsia="ru-RU"/>
        </w:rPr>
        <w:t xml:space="preserve">- ересектерде, жасөспірімдерде және 6 жастан асқан балаларда АИТВ-инфекциясын басқа </w:t>
      </w:r>
      <w:r w:rsidR="00B23D4B">
        <w:rPr>
          <w:rFonts w:ascii="Times New Roman" w:eastAsia="Times New Roman" w:hAnsi="Times New Roman"/>
          <w:sz w:val="28"/>
          <w:szCs w:val="28"/>
          <w:lang w:val="kk" w:eastAsia="ru-RU"/>
        </w:rPr>
        <w:t>ретровирусқа қарсы</w:t>
      </w:r>
      <w:r w:rsidRPr="00AA7077">
        <w:rPr>
          <w:rFonts w:ascii="Times New Roman" w:eastAsia="Times New Roman" w:hAnsi="Times New Roman"/>
          <w:sz w:val="28"/>
          <w:szCs w:val="28"/>
          <w:lang w:val="kk" w:eastAsia="ru-RU"/>
        </w:rPr>
        <w:t xml:space="preserve"> препараттармен біріктірілімде емдеу</w:t>
      </w:r>
    </w:p>
    <w:p w14:paraId="2C8FB26D" w14:textId="77777777" w:rsidR="00E1721B" w:rsidRPr="00263B64" w:rsidRDefault="00E1721B" w:rsidP="00E1721B">
      <w:pPr>
        <w:spacing w:after="0" w:line="240" w:lineRule="auto"/>
        <w:jc w:val="both"/>
        <w:rPr>
          <w:rFonts w:ascii="Times New Roman" w:eastAsia="Times New Roman" w:hAnsi="Times New Roman"/>
          <w:b/>
          <w:sz w:val="28"/>
          <w:szCs w:val="28"/>
          <w:lang w:val="kk" w:eastAsia="ru-RU"/>
        </w:rPr>
      </w:pPr>
    </w:p>
    <w:p w14:paraId="1FBCD7CA" w14:textId="77777777" w:rsidR="00E1721B" w:rsidRPr="00263B64" w:rsidRDefault="00E1721B" w:rsidP="00E1721B">
      <w:pPr>
        <w:spacing w:after="0" w:line="240" w:lineRule="auto"/>
        <w:jc w:val="both"/>
        <w:rPr>
          <w:rFonts w:ascii="Times New Roman" w:eastAsia="Times New Roman" w:hAnsi="Times New Roman"/>
          <w:b/>
          <w:sz w:val="28"/>
          <w:szCs w:val="28"/>
          <w:lang w:val="kk" w:eastAsia="ru-RU"/>
        </w:rPr>
      </w:pPr>
      <w:r w:rsidRPr="00AA7077">
        <w:rPr>
          <w:rFonts w:ascii="Times New Roman" w:eastAsia="Times New Roman" w:hAnsi="Times New Roman"/>
          <w:b/>
          <w:sz w:val="28"/>
          <w:szCs w:val="28"/>
          <w:lang w:val="kk" w:eastAsia="ru-RU"/>
        </w:rPr>
        <w:t xml:space="preserve">Қолданудың басталуына дейінгі қажетті мәліметтер тізбесі  </w:t>
      </w:r>
    </w:p>
    <w:p w14:paraId="2AAF3235" w14:textId="77777777" w:rsidR="00E1721B" w:rsidRPr="00263B64" w:rsidRDefault="00E1721B" w:rsidP="00E1721B">
      <w:pPr>
        <w:spacing w:after="0" w:line="240" w:lineRule="auto"/>
        <w:jc w:val="both"/>
        <w:rPr>
          <w:rFonts w:ascii="Times New Roman" w:eastAsia="Times New Roman" w:hAnsi="Times New Roman"/>
          <w:b/>
          <w:i/>
          <w:sz w:val="28"/>
          <w:szCs w:val="28"/>
          <w:lang w:val="kk" w:eastAsia="ru-RU"/>
        </w:rPr>
      </w:pPr>
      <w:r w:rsidRPr="00AA7077">
        <w:rPr>
          <w:rFonts w:ascii="Times New Roman" w:eastAsia="Times New Roman" w:hAnsi="Times New Roman"/>
          <w:b/>
          <w:i/>
          <w:sz w:val="28"/>
          <w:szCs w:val="28"/>
          <w:lang w:val="kk" w:eastAsia="ru-RU"/>
        </w:rPr>
        <w:t>Қолдануға болмайтын жағдайлар</w:t>
      </w:r>
    </w:p>
    <w:p w14:paraId="1E25DC38" w14:textId="77777777" w:rsidR="00E1721B" w:rsidRPr="00263B64" w:rsidRDefault="00E1721B" w:rsidP="00E1721B">
      <w:pPr>
        <w:autoSpaceDE w:val="0"/>
        <w:autoSpaceDN w:val="0"/>
        <w:spacing w:after="0" w:line="240" w:lineRule="auto"/>
        <w:jc w:val="both"/>
        <w:rPr>
          <w:rFonts w:ascii="Times New Roman" w:hAnsi="Times New Roman"/>
          <w:sz w:val="28"/>
          <w:szCs w:val="28"/>
          <w:lang w:val="kk"/>
        </w:rPr>
      </w:pPr>
      <w:bookmarkStart w:id="1" w:name="_Hlk40260091"/>
      <w:r w:rsidRPr="00AA7077">
        <w:rPr>
          <w:rFonts w:ascii="Times New Roman" w:hAnsi="Times New Roman"/>
          <w:sz w:val="28"/>
          <w:szCs w:val="28"/>
          <w:lang w:val="kk"/>
        </w:rPr>
        <w:t xml:space="preserve">- препараттың құрамына кіретін әсер етуші затқа немесе 6.1-бөлімде атап көрсетілген қосымша заттардың кез келгеніне аса жоғары сезімталдық.   </w:t>
      </w:r>
    </w:p>
    <w:p w14:paraId="2D7E1654" w14:textId="77777777" w:rsidR="00E1721B" w:rsidRPr="00263B64" w:rsidRDefault="00E1721B" w:rsidP="00E1721B">
      <w:pPr>
        <w:autoSpaceDE w:val="0"/>
        <w:autoSpaceDN w:val="0"/>
        <w:spacing w:after="0" w:line="240" w:lineRule="auto"/>
        <w:jc w:val="both"/>
        <w:rPr>
          <w:rFonts w:ascii="Times New Roman" w:hAnsi="Times New Roman"/>
          <w:sz w:val="28"/>
          <w:szCs w:val="28"/>
          <w:lang w:val="kk"/>
        </w:rPr>
      </w:pPr>
      <w:r w:rsidRPr="00AA7077">
        <w:rPr>
          <w:rFonts w:ascii="Times New Roman" w:hAnsi="Times New Roman"/>
          <w:sz w:val="28"/>
          <w:szCs w:val="28"/>
          <w:lang w:val="kk"/>
        </w:rPr>
        <w:t>- дофетилид, пилсикаинид немесе фампридинді қоса, бірақ шектелмей (сондай-ақ далфампридин ретінде белгілі) органикалық катион тасымалдаушысы 2 (OCT2) субстраттары болып табылатын тар емдік терезелері бар дәрілік заттармен бір мезгілде қолдану</w:t>
      </w:r>
      <w:bookmarkEnd w:id="1"/>
    </w:p>
    <w:p w14:paraId="592B6104" w14:textId="77777777" w:rsidR="00E1721B" w:rsidRPr="00263B64" w:rsidRDefault="00E1721B" w:rsidP="00E1721B">
      <w:pPr>
        <w:spacing w:after="0" w:line="240" w:lineRule="auto"/>
        <w:jc w:val="both"/>
        <w:rPr>
          <w:rFonts w:ascii="Times New Roman" w:eastAsia="Times New Roman" w:hAnsi="Times New Roman"/>
          <w:b/>
          <w:i/>
          <w:sz w:val="28"/>
          <w:szCs w:val="28"/>
          <w:lang w:val="kk" w:eastAsia="ru-RU"/>
        </w:rPr>
      </w:pPr>
      <w:r w:rsidRPr="00AA7077">
        <w:rPr>
          <w:rFonts w:ascii="Times New Roman" w:eastAsia="Times New Roman" w:hAnsi="Times New Roman"/>
          <w:b/>
          <w:i/>
          <w:sz w:val="28"/>
          <w:szCs w:val="28"/>
          <w:lang w:val="kk" w:eastAsia="ru-RU"/>
        </w:rPr>
        <w:t xml:space="preserve">Қолдану кезіндегі қажетті сақтандыру шаралары  </w:t>
      </w:r>
    </w:p>
    <w:p w14:paraId="7035C1BF" w14:textId="5E24F9F3" w:rsidR="00E1721B" w:rsidRPr="00263B64" w:rsidRDefault="00B23D4B" w:rsidP="00E1721B">
      <w:pPr>
        <w:spacing w:after="0" w:line="240" w:lineRule="auto"/>
        <w:jc w:val="both"/>
        <w:rPr>
          <w:rFonts w:ascii="Times New Roman" w:eastAsia="Times New Roman" w:hAnsi="Times New Roman"/>
          <w:sz w:val="28"/>
          <w:szCs w:val="28"/>
          <w:lang w:val="kk" w:eastAsia="ru-RU"/>
        </w:rPr>
      </w:pPr>
      <w:r>
        <w:rPr>
          <w:rFonts w:ascii="Times New Roman" w:eastAsia="Times New Roman" w:hAnsi="Times New Roman"/>
          <w:sz w:val="28"/>
          <w:szCs w:val="28"/>
          <w:lang w:val="kk" w:eastAsia="ru-RU"/>
        </w:rPr>
        <w:t>Ретровирусқа қарсы</w:t>
      </w:r>
      <w:r w:rsidR="00E1721B" w:rsidRPr="00AA7077">
        <w:rPr>
          <w:rFonts w:ascii="Times New Roman" w:eastAsia="Times New Roman" w:hAnsi="Times New Roman"/>
          <w:sz w:val="28"/>
          <w:szCs w:val="28"/>
          <w:lang w:val="kk" w:eastAsia="ru-RU"/>
        </w:rPr>
        <w:t xml:space="preserve"> емнің көмегімен вирусты тиімді бәсеңдету инфекцияның жыныстық жолмен берілу қаупін едәуір төмендететіні туралы дәлелдерге қарамастан, қалдық қауіпті жоққа шығаруға болмайды. Инфекцияның таралуының алдын алу үшін ұлттық талаптарға сәйкес сақтық шаралары қабылдануы тиіс.</w:t>
      </w:r>
    </w:p>
    <w:p w14:paraId="5956C0C9" w14:textId="77777777" w:rsidR="00E1721B" w:rsidRPr="00AA7077" w:rsidRDefault="00E1721B" w:rsidP="00E1721B">
      <w:pPr>
        <w:spacing w:after="0" w:line="240" w:lineRule="auto"/>
        <w:jc w:val="both"/>
        <w:rPr>
          <w:rFonts w:ascii="Times New Roman" w:eastAsia="Times New Roman" w:hAnsi="Times New Roman"/>
          <w:i/>
          <w:sz w:val="28"/>
          <w:szCs w:val="28"/>
          <w:lang w:eastAsia="ru-RU"/>
        </w:rPr>
      </w:pPr>
      <w:r w:rsidRPr="00AA7077">
        <w:rPr>
          <w:rFonts w:ascii="Times New Roman" w:eastAsia="Times New Roman" w:hAnsi="Times New Roman"/>
          <w:i/>
          <w:sz w:val="28"/>
          <w:szCs w:val="28"/>
          <w:lang w:val="kk" w:eastAsia="ru-RU"/>
        </w:rPr>
        <w:lastRenderedPageBreak/>
        <w:t>Ерекше маңызы бар интеграза тежегіштеріне резистенттілік</w:t>
      </w:r>
    </w:p>
    <w:p w14:paraId="702EB75B" w14:textId="77777777" w:rsidR="00E1721B" w:rsidRPr="00263B64" w:rsidRDefault="00E1721B" w:rsidP="00E1721B">
      <w:pPr>
        <w:spacing w:after="0" w:line="240" w:lineRule="auto"/>
        <w:jc w:val="both"/>
        <w:rPr>
          <w:rFonts w:ascii="Times New Roman" w:eastAsia="Times New Roman" w:hAnsi="Times New Roman"/>
          <w:sz w:val="28"/>
          <w:szCs w:val="28"/>
          <w:lang w:val="kk" w:eastAsia="ru-RU"/>
        </w:rPr>
      </w:pPr>
      <w:r w:rsidRPr="00AA7077">
        <w:rPr>
          <w:rFonts w:ascii="Times New Roman" w:eastAsia="Times New Roman" w:hAnsi="Times New Roman"/>
          <w:sz w:val="28"/>
          <w:szCs w:val="28"/>
          <w:lang w:val="kk" w:eastAsia="ru-RU"/>
        </w:rPr>
        <w:t>Интеграза тежегіштеріне резистенттілік болған кезде долутегравирді қолдану туралы шешімді G140A/C/S, E138A/К/Т, L74I учаскелерінде Q148 + ≥2 салдарлы мутациялары бар вирустық штамдарға қатысты долутегравирдің белсенділігі елеулі төмендейтінін ескере отырып қабылдау қажет. Интеграза тежегіштеріне осындай резистенттілік болған кезде долутегравирдің қосымша тиімділікті қамтамасыз ету дәрежесі түсініксіз болып қалады.</w:t>
      </w:r>
    </w:p>
    <w:p w14:paraId="4B3D242E" w14:textId="77777777" w:rsidR="00E1721B" w:rsidRPr="00263B64" w:rsidRDefault="00E1721B" w:rsidP="00E1721B">
      <w:pPr>
        <w:spacing w:after="0" w:line="240" w:lineRule="auto"/>
        <w:jc w:val="both"/>
        <w:rPr>
          <w:rFonts w:ascii="Times New Roman" w:eastAsia="Times New Roman" w:hAnsi="Times New Roman"/>
          <w:i/>
          <w:sz w:val="28"/>
          <w:szCs w:val="28"/>
          <w:lang w:val="kk" w:eastAsia="ru-RU"/>
        </w:rPr>
      </w:pPr>
      <w:r w:rsidRPr="00AA7077">
        <w:rPr>
          <w:rFonts w:ascii="Times New Roman" w:eastAsia="Times New Roman" w:hAnsi="Times New Roman"/>
          <w:i/>
          <w:sz w:val="28"/>
          <w:szCs w:val="28"/>
          <w:lang w:val="kk" w:eastAsia="ru-RU"/>
        </w:rPr>
        <w:t>Аса жоғары сезімталдық реакциялары</w:t>
      </w:r>
    </w:p>
    <w:p w14:paraId="03A1D7F3" w14:textId="77777777" w:rsidR="00E1721B" w:rsidRPr="00263B64" w:rsidRDefault="00E1721B" w:rsidP="00E1721B">
      <w:pPr>
        <w:spacing w:after="0" w:line="240" w:lineRule="auto"/>
        <w:jc w:val="both"/>
        <w:rPr>
          <w:rFonts w:ascii="Times New Roman" w:eastAsia="Times New Roman" w:hAnsi="Times New Roman"/>
          <w:sz w:val="28"/>
          <w:szCs w:val="28"/>
          <w:lang w:val="kk" w:eastAsia="ru-RU"/>
        </w:rPr>
      </w:pPr>
      <w:r w:rsidRPr="00AA7077">
        <w:rPr>
          <w:rFonts w:ascii="Times New Roman" w:eastAsia="Times New Roman" w:hAnsi="Times New Roman"/>
          <w:sz w:val="28"/>
          <w:szCs w:val="28"/>
          <w:lang w:val="kk" w:eastAsia="ru-RU"/>
        </w:rPr>
        <w:t xml:space="preserve">Долутегравирді қабылдау кезінде аса жоғары сезімталдық реакцияларының дамуы туралы хабарланды, олар бөртпелермен, жүйелік бұзылулармен, ал кейде бауырдың ауыр реакцияларын қоса, ағзалардың дисфункциясымен сипатталды. Аса жоғары сезімталдық белгілері немесе симптомдары пайда болған кезде (қоса, бірақ онымен шектелмей, бауыр ферменттерінің жоғарылауымен қатар жүретін ауыр дәрежелі бөртпе немесе бөртпе, қызба, жалпы дімкәстік, шаршау, бұлшықеттердің немесе буындардың ауыруы, буллезді зақымданулар, ауыз қуысының шырышты қабығының зақымдануы, конъюнктивит, беттің ісінуі, эозинофилия, ангионевроздық ісіну), долутегравирді және ұқсас реакцияларды туындатуға қабілетті басқа дәрілік препараттарды қабылдауды дереу тоқтату керек. Клиникалық жағдайды, оның ішінде бауыр аминотрансферазалары мен билирубиннің көрсеткіштерін бақылау керек. Долутегравирмен немесе басқа күдікті белсенді затпен емдеуді тоқтатуды кейінге қалдыру аса жоғары сезімталдық пайда болғаннан кейін пациенттің өміріне қауіп төндіретін аллергиялық реакцияға әкелуі мүмкін. </w:t>
      </w:r>
    </w:p>
    <w:p w14:paraId="72E63395" w14:textId="77777777" w:rsidR="00E1721B" w:rsidRPr="00263B64" w:rsidRDefault="00E1721B" w:rsidP="00E1721B">
      <w:pPr>
        <w:spacing w:after="0" w:line="240" w:lineRule="auto"/>
        <w:jc w:val="both"/>
        <w:rPr>
          <w:rFonts w:ascii="Times New Roman" w:eastAsia="Times New Roman" w:hAnsi="Times New Roman"/>
          <w:i/>
          <w:sz w:val="28"/>
          <w:szCs w:val="28"/>
          <w:lang w:val="kk" w:eastAsia="ru-RU"/>
        </w:rPr>
      </w:pPr>
      <w:r w:rsidRPr="00AA7077">
        <w:rPr>
          <w:rFonts w:ascii="Times New Roman" w:eastAsia="Times New Roman" w:hAnsi="Times New Roman"/>
          <w:i/>
          <w:sz w:val="28"/>
          <w:szCs w:val="28"/>
          <w:lang w:val="kk" w:eastAsia="ru-RU"/>
        </w:rPr>
        <w:t>Иммунитеттің реактивация синдромы</w:t>
      </w:r>
    </w:p>
    <w:p w14:paraId="0455BEB6" w14:textId="69BB0AC6" w:rsidR="00E1721B" w:rsidRPr="00263B64" w:rsidRDefault="00E1721B" w:rsidP="00E1721B">
      <w:pPr>
        <w:spacing w:after="0" w:line="240" w:lineRule="auto"/>
        <w:jc w:val="both"/>
        <w:rPr>
          <w:rFonts w:ascii="Times New Roman" w:eastAsia="Times New Roman" w:hAnsi="Times New Roman"/>
          <w:sz w:val="28"/>
          <w:szCs w:val="28"/>
          <w:lang w:val="kk" w:eastAsia="ru-RU"/>
        </w:rPr>
      </w:pPr>
      <w:r w:rsidRPr="00AA7077">
        <w:rPr>
          <w:rFonts w:ascii="Times New Roman" w:eastAsia="Times New Roman" w:hAnsi="Times New Roman"/>
          <w:sz w:val="28"/>
          <w:szCs w:val="28"/>
          <w:lang w:val="kk" w:eastAsia="ru-RU"/>
        </w:rPr>
        <w:t xml:space="preserve">Ауыр иммунитет тапшылығы бар АИТВ жұқтырған пациенттерде біріктірілген </w:t>
      </w:r>
      <w:r w:rsidR="00B23D4B">
        <w:rPr>
          <w:rFonts w:ascii="Times New Roman" w:eastAsia="Times New Roman" w:hAnsi="Times New Roman"/>
          <w:sz w:val="28"/>
          <w:szCs w:val="28"/>
          <w:lang w:val="kk" w:eastAsia="ru-RU"/>
        </w:rPr>
        <w:t>ретровирусқа қарсы</w:t>
      </w:r>
      <w:r w:rsidRPr="00AA7077">
        <w:rPr>
          <w:rFonts w:ascii="Times New Roman" w:eastAsia="Times New Roman" w:hAnsi="Times New Roman"/>
          <w:sz w:val="28"/>
          <w:szCs w:val="28"/>
          <w:lang w:val="kk" w:eastAsia="ru-RU"/>
        </w:rPr>
        <w:t xml:space="preserve"> емді (</w:t>
      </w:r>
      <w:r w:rsidR="004505D4">
        <w:rPr>
          <w:rFonts w:ascii="Times New Roman" w:eastAsia="Times New Roman" w:hAnsi="Times New Roman"/>
          <w:sz w:val="28"/>
          <w:szCs w:val="28"/>
          <w:lang w:val="kk" w:eastAsia="ru-RU"/>
        </w:rPr>
        <w:t>БРҚЕ</w:t>
      </w:r>
      <w:r w:rsidRPr="00AA7077">
        <w:rPr>
          <w:rFonts w:ascii="Times New Roman" w:eastAsia="Times New Roman" w:hAnsi="Times New Roman"/>
          <w:sz w:val="28"/>
          <w:szCs w:val="28"/>
          <w:lang w:val="kk" w:eastAsia="ru-RU"/>
        </w:rPr>
        <w:t xml:space="preserve">) қабылдау кезінде күрделі клиникалық ауруларды немесе симптомдардың нашарлауын тудыруы мүмкін симптомсыз немесе қалдық оппортунистік патогендерге қабыну реакциясы пайда болуы мүмкін. Әдетте, мұндай реакциялар </w:t>
      </w:r>
      <w:r w:rsidR="004505D4">
        <w:rPr>
          <w:rFonts w:ascii="Times New Roman" w:eastAsia="Times New Roman" w:hAnsi="Times New Roman"/>
          <w:sz w:val="28"/>
          <w:szCs w:val="28"/>
          <w:lang w:val="kk" w:eastAsia="ru-RU"/>
        </w:rPr>
        <w:t>БРҚЕ</w:t>
      </w:r>
      <w:r w:rsidRPr="00AA7077">
        <w:rPr>
          <w:rFonts w:ascii="Times New Roman" w:eastAsia="Times New Roman" w:hAnsi="Times New Roman"/>
          <w:sz w:val="28"/>
          <w:szCs w:val="28"/>
          <w:lang w:val="kk" w:eastAsia="ru-RU"/>
        </w:rPr>
        <w:t xml:space="preserve"> басталғаннан кейінгі алғашқы бірнеше аптада немесе айларда байқалды. Жарамды мысалдар цитомегаловирустық ретинит, жайылған және/немесе ошақтық микобактериялық инфекциялар және Pneumocystis jirovecii туындаған пневмония болып табылады. Қабынудың кез-келген симптомдары бағалануы тиіс және қажет болған жағдайда оларды емдеу тағайындалуы керек. Иммундық реактивация кезінде пайда болатын аутоиммунды бұзылулар (мысалы, Грейвс ауруы және аутоиммунды гепатит) туралы да хабарланды; дегенмен, олардың басталу уақыты жеткілікті кең ауқымда өзгереді және мұндай құбылыстар емдеуді бастағаннан кейін бірнеше айдан кейін кездесуі мүмкін.</w:t>
      </w:r>
    </w:p>
    <w:p w14:paraId="68820F07" w14:textId="77777777" w:rsidR="00E1721B" w:rsidRPr="00263B64" w:rsidRDefault="00E1721B" w:rsidP="00E1721B">
      <w:pPr>
        <w:spacing w:after="0" w:line="240" w:lineRule="auto"/>
        <w:jc w:val="both"/>
        <w:rPr>
          <w:rFonts w:ascii="Times New Roman" w:eastAsia="Times New Roman" w:hAnsi="Times New Roman"/>
          <w:sz w:val="28"/>
          <w:szCs w:val="28"/>
          <w:lang w:val="kk" w:eastAsia="ru-RU"/>
        </w:rPr>
      </w:pPr>
      <w:r w:rsidRPr="00AA7077">
        <w:rPr>
          <w:rFonts w:ascii="Times New Roman" w:eastAsia="Times New Roman" w:hAnsi="Times New Roman"/>
          <w:sz w:val="28"/>
          <w:szCs w:val="28"/>
          <w:lang w:val="kk" w:eastAsia="ru-RU"/>
        </w:rPr>
        <w:t xml:space="preserve">В және/немесе С гепатитінің коинфекциясы бар кейбір пациенттерде долутегравирмен емдеудің басында иммунитетті қалпына келтіру синдромына сәйкес келетін бауырдың биохимиялық көрсеткіштерінің жоғарылауы байқалды. В гепатиті және/немесе С коинфекциясы бар пациенттерде бауырдың биохимиялық көрсеткіштерін бақылау ұсынылады. В гепатиті емінің бастапқы кезеңінде немесе оның тиімділігін (емдеу хаттамасына </w:t>
      </w:r>
      <w:r w:rsidRPr="00AA7077">
        <w:rPr>
          <w:rFonts w:ascii="Times New Roman" w:eastAsia="Times New Roman" w:hAnsi="Times New Roman"/>
          <w:sz w:val="28"/>
          <w:szCs w:val="28"/>
          <w:lang w:val="kk" w:eastAsia="ru-RU"/>
        </w:rPr>
        <w:lastRenderedPageBreak/>
        <w:t xml:space="preserve">жүгініңіз) сақтау үшін В гепатиті коинфекциясы бар пациенттерде долутегравирмен емдеуді сақтықпен бастау керек </w:t>
      </w:r>
    </w:p>
    <w:p w14:paraId="6087613F" w14:textId="77777777" w:rsidR="00E1721B" w:rsidRPr="00263B64" w:rsidRDefault="00E1721B" w:rsidP="00E1721B">
      <w:pPr>
        <w:spacing w:after="0" w:line="240" w:lineRule="auto"/>
        <w:jc w:val="both"/>
        <w:rPr>
          <w:rFonts w:ascii="Times New Roman" w:eastAsia="Times New Roman" w:hAnsi="Times New Roman"/>
          <w:i/>
          <w:sz w:val="28"/>
          <w:szCs w:val="28"/>
          <w:lang w:val="kk" w:eastAsia="ru-RU"/>
        </w:rPr>
      </w:pPr>
      <w:r w:rsidRPr="00AA7077">
        <w:rPr>
          <w:rFonts w:ascii="Times New Roman" w:eastAsia="Times New Roman" w:hAnsi="Times New Roman"/>
          <w:i/>
          <w:sz w:val="28"/>
          <w:szCs w:val="28"/>
          <w:lang w:val="kk" w:eastAsia="ru-RU"/>
        </w:rPr>
        <w:t>Оппортунистік инфекциялар</w:t>
      </w:r>
    </w:p>
    <w:p w14:paraId="44AAA8B2" w14:textId="2DBF8107" w:rsidR="00E1721B" w:rsidRPr="00263B64" w:rsidRDefault="00E1721B" w:rsidP="00E1721B">
      <w:pPr>
        <w:spacing w:after="0" w:line="240" w:lineRule="auto"/>
        <w:jc w:val="both"/>
        <w:rPr>
          <w:rFonts w:ascii="Times New Roman" w:eastAsia="Times New Roman" w:hAnsi="Times New Roman"/>
          <w:sz w:val="28"/>
          <w:szCs w:val="28"/>
          <w:lang w:val="kk" w:eastAsia="ru-RU"/>
        </w:rPr>
      </w:pPr>
      <w:r w:rsidRPr="00AA7077">
        <w:rPr>
          <w:rFonts w:ascii="Times New Roman" w:eastAsia="Times New Roman" w:hAnsi="Times New Roman"/>
          <w:sz w:val="28"/>
          <w:szCs w:val="28"/>
          <w:lang w:val="kk" w:eastAsia="ru-RU"/>
        </w:rPr>
        <w:t xml:space="preserve">Пациенттерге долутегравир немесе кез келген басқа </w:t>
      </w:r>
      <w:r w:rsidR="00B23D4B">
        <w:rPr>
          <w:rFonts w:ascii="Times New Roman" w:eastAsia="Times New Roman" w:hAnsi="Times New Roman"/>
          <w:sz w:val="28"/>
          <w:szCs w:val="28"/>
          <w:lang w:val="kk" w:eastAsia="ru-RU"/>
        </w:rPr>
        <w:t>ретровирусқа қарсы</w:t>
      </w:r>
      <w:r w:rsidRPr="00AA7077">
        <w:rPr>
          <w:rFonts w:ascii="Times New Roman" w:eastAsia="Times New Roman" w:hAnsi="Times New Roman"/>
          <w:sz w:val="28"/>
          <w:szCs w:val="28"/>
          <w:lang w:val="kk" w:eastAsia="ru-RU"/>
        </w:rPr>
        <w:t xml:space="preserve"> ем АИТВ-инфекциясын емдемейтіні туралы хабарлау керек, олар әлі де оппортунистік инфекциялар мен АИТВ-инфекциясының басқа асқынуларын дамытуы мүмкін. Сондықтан пациенттер АИТВ-мен байланысты ауруларды емдеу тәжірибесі бар дәрігерлердің мұқият клиникалық бақылауында болуы тиіс.</w:t>
      </w:r>
    </w:p>
    <w:p w14:paraId="62168356" w14:textId="77777777" w:rsidR="00E1721B" w:rsidRPr="00263B64" w:rsidRDefault="00E1721B" w:rsidP="00E1721B">
      <w:pPr>
        <w:spacing w:after="0" w:line="240" w:lineRule="auto"/>
        <w:jc w:val="both"/>
        <w:rPr>
          <w:rFonts w:ascii="Times New Roman" w:eastAsia="Times New Roman" w:hAnsi="Times New Roman"/>
          <w:i/>
          <w:sz w:val="28"/>
          <w:szCs w:val="28"/>
          <w:lang w:val="kk" w:eastAsia="ru-RU"/>
        </w:rPr>
      </w:pPr>
      <w:r w:rsidRPr="00AA7077">
        <w:rPr>
          <w:rFonts w:ascii="Times New Roman" w:eastAsia="Times New Roman" w:hAnsi="Times New Roman"/>
          <w:i/>
          <w:sz w:val="28"/>
          <w:szCs w:val="28"/>
          <w:lang w:val="kk" w:eastAsia="ru-RU"/>
        </w:rPr>
        <w:t>Инфекцияның берілуі</w:t>
      </w:r>
    </w:p>
    <w:p w14:paraId="14B96FCF" w14:textId="0842022E" w:rsidR="00E1721B" w:rsidRPr="00263B64" w:rsidRDefault="00B23D4B" w:rsidP="00E1721B">
      <w:pPr>
        <w:spacing w:after="0" w:line="240" w:lineRule="auto"/>
        <w:jc w:val="both"/>
        <w:rPr>
          <w:rFonts w:ascii="Times New Roman" w:eastAsia="Times New Roman" w:hAnsi="Times New Roman"/>
          <w:sz w:val="28"/>
          <w:szCs w:val="28"/>
          <w:lang w:val="kk" w:eastAsia="ru-RU"/>
        </w:rPr>
      </w:pPr>
      <w:r>
        <w:rPr>
          <w:rFonts w:ascii="Times New Roman" w:eastAsia="Times New Roman" w:hAnsi="Times New Roman"/>
          <w:sz w:val="28"/>
          <w:szCs w:val="28"/>
          <w:lang w:val="kk" w:eastAsia="ru-RU"/>
        </w:rPr>
        <w:t>Ретровирусқа қарсы</w:t>
      </w:r>
      <w:r w:rsidR="00E1721B" w:rsidRPr="00AA7077">
        <w:rPr>
          <w:rFonts w:ascii="Times New Roman" w:eastAsia="Times New Roman" w:hAnsi="Times New Roman"/>
          <w:sz w:val="28"/>
          <w:szCs w:val="28"/>
          <w:lang w:val="kk" w:eastAsia="ru-RU"/>
        </w:rPr>
        <w:t xml:space="preserve"> емнің көмегімен вирусты тиімді бәсеңдету жыныстық жолмен берілу қаупін айтарлықтай төмендететіні дәлелденгенімен, қалдық қауіпті жоққа шығаруға болмайды. Берілудің алдын алу үшін сақтық шаралары ұлттық басқарушы нұсқауларға сәйкес қабылдануы тиіс.</w:t>
      </w:r>
    </w:p>
    <w:p w14:paraId="29030B74" w14:textId="77777777" w:rsidR="00E1721B" w:rsidRPr="00263B64" w:rsidRDefault="00E1721B" w:rsidP="00E1721B">
      <w:pPr>
        <w:spacing w:after="0" w:line="240" w:lineRule="auto"/>
        <w:jc w:val="both"/>
        <w:rPr>
          <w:rFonts w:ascii="Times New Roman" w:eastAsia="Times New Roman" w:hAnsi="Times New Roman"/>
          <w:i/>
          <w:sz w:val="28"/>
          <w:szCs w:val="28"/>
          <w:lang w:val="kk" w:eastAsia="ru-RU"/>
        </w:rPr>
      </w:pPr>
      <w:r w:rsidRPr="00AA7077">
        <w:rPr>
          <w:rFonts w:ascii="Times New Roman" w:eastAsia="Times New Roman" w:hAnsi="Times New Roman"/>
          <w:i/>
          <w:sz w:val="28"/>
          <w:szCs w:val="28"/>
          <w:lang w:val="kk" w:eastAsia="ru-RU"/>
        </w:rPr>
        <w:t xml:space="preserve">Дәрілік  препараттармен өзара әрекеттесуі  </w:t>
      </w:r>
    </w:p>
    <w:p w14:paraId="74DB1DE8" w14:textId="77777777" w:rsidR="00E1721B" w:rsidRPr="00263B64" w:rsidRDefault="00E1721B" w:rsidP="00E1721B">
      <w:pPr>
        <w:spacing w:after="0" w:line="240" w:lineRule="auto"/>
        <w:jc w:val="both"/>
        <w:rPr>
          <w:rFonts w:ascii="Times New Roman" w:eastAsia="Times New Roman" w:hAnsi="Times New Roman"/>
          <w:sz w:val="28"/>
          <w:szCs w:val="28"/>
          <w:lang w:val="kk" w:eastAsia="ru-RU"/>
        </w:rPr>
      </w:pPr>
      <w:r w:rsidRPr="00AA7077">
        <w:rPr>
          <w:rFonts w:ascii="Times New Roman" w:eastAsia="Times New Roman" w:hAnsi="Times New Roman"/>
          <w:sz w:val="28"/>
          <w:szCs w:val="28"/>
          <w:lang w:val="kk" w:eastAsia="ru-RU"/>
        </w:rPr>
        <w:t>Интеграза тежегіштеріне төзімділік болған кезде долутегравирдің әсерін төмендететін факторлардан аулақ болу керек. Оларға долутегравирдің (мысалы, құрамында магний/алюминий бар антацидтер, құрамында темір мен кальций бар тағамдық қоспалар, мультидәрумендер мен индукциялық агенттер, этравирин (протеаза тежегіштерін күшейтусіз), типранавир/ритонавир, рифампицин, шайқурай және кейбір эпилепсияға қарсы препараттар) әсерін төмендететін препараттарды бірлесіп қолдану жатады</w:t>
      </w:r>
    </w:p>
    <w:p w14:paraId="15173309" w14:textId="77777777" w:rsidR="00E1721B" w:rsidRPr="00263B64" w:rsidRDefault="00E1721B" w:rsidP="00E1721B">
      <w:pPr>
        <w:spacing w:after="0" w:line="240" w:lineRule="auto"/>
        <w:jc w:val="both"/>
        <w:rPr>
          <w:rFonts w:ascii="Times New Roman" w:eastAsia="Times New Roman" w:hAnsi="Times New Roman"/>
          <w:sz w:val="28"/>
          <w:szCs w:val="28"/>
          <w:lang w:val="kk" w:eastAsia="ru-RU"/>
        </w:rPr>
      </w:pPr>
      <w:r w:rsidRPr="00AA7077">
        <w:rPr>
          <w:rFonts w:ascii="Times New Roman" w:eastAsia="Times New Roman" w:hAnsi="Times New Roman"/>
          <w:sz w:val="28"/>
          <w:szCs w:val="28"/>
          <w:lang w:val="kk" w:eastAsia="ru-RU"/>
        </w:rPr>
        <w:t>Долутегравир метформин концентрациясын арттырады. Гликемиялық бақылауды демеу үшін долутегравир мен метформинді бір мезгілде қабылдаудың басында және тоқтатқан кезде метформин дозасын түзету мүмкіндігін қарастыру қажет. Метформин бүйрек арқылы шығарылады, сондықтан долутегравирмен бір мезгілде қабылдаған кезде бүйрек функциясын бақылау маңызды. Бұл біріктірілім орташа дәрежелі (3а сатысы, креатинин клиренсі [КК] 45-59 мл/мин) бүйрек жеткіліксіздігі бар пациенттерде лактоацидоз қаупін арттыруы мүмкін, сондықтан оны сақтықпен тағайындау ұсынылады. Метформин дозасын азайту мүмкіндігін мұқият қарастыру қажет.</w:t>
      </w:r>
    </w:p>
    <w:p w14:paraId="360DAD86" w14:textId="77777777" w:rsidR="00E1721B" w:rsidRPr="00263B64" w:rsidRDefault="00E1721B" w:rsidP="00E1721B">
      <w:pPr>
        <w:spacing w:after="0" w:line="240" w:lineRule="auto"/>
        <w:jc w:val="both"/>
        <w:rPr>
          <w:rFonts w:ascii="Times New Roman" w:eastAsia="Times New Roman" w:hAnsi="Times New Roman"/>
          <w:i/>
          <w:sz w:val="28"/>
          <w:szCs w:val="28"/>
          <w:lang w:val="kk" w:eastAsia="ru-RU"/>
        </w:rPr>
      </w:pPr>
      <w:r w:rsidRPr="00AA7077">
        <w:rPr>
          <w:rFonts w:ascii="Times New Roman" w:eastAsia="Times New Roman" w:hAnsi="Times New Roman"/>
          <w:i/>
          <w:sz w:val="28"/>
          <w:szCs w:val="28"/>
          <w:lang w:val="kk" w:eastAsia="ru-RU"/>
        </w:rPr>
        <w:t>Остеонекроз</w:t>
      </w:r>
    </w:p>
    <w:p w14:paraId="45C6AB92" w14:textId="5F34C193" w:rsidR="00E1721B" w:rsidRPr="00263B64" w:rsidRDefault="00E1721B" w:rsidP="00E1721B">
      <w:pPr>
        <w:spacing w:after="0" w:line="240" w:lineRule="auto"/>
        <w:jc w:val="both"/>
        <w:rPr>
          <w:rFonts w:ascii="Times New Roman" w:eastAsia="Times New Roman" w:hAnsi="Times New Roman"/>
          <w:sz w:val="28"/>
          <w:szCs w:val="28"/>
          <w:lang w:val="kk" w:eastAsia="ru-RU"/>
        </w:rPr>
      </w:pPr>
      <w:r w:rsidRPr="00AA7077">
        <w:rPr>
          <w:rFonts w:ascii="Times New Roman" w:eastAsia="Times New Roman" w:hAnsi="Times New Roman"/>
          <w:sz w:val="28"/>
          <w:szCs w:val="28"/>
          <w:lang w:val="kk" w:eastAsia="ru-RU"/>
        </w:rPr>
        <w:t xml:space="preserve">Этиология көп факторлы (кортикостероидтарды, бисфосфанаттарды қолдануды, алкогольді тұтынуды, ауыр иммуносупрессияны, дене салмағының жоғарылауын қоса) деп саналғанымен, остеонекроз жағдайлары туралы әсіресе АИТВ үдемелі ауруы бар пациенттерде және/немесе </w:t>
      </w:r>
      <w:r w:rsidR="004505D4">
        <w:rPr>
          <w:rFonts w:ascii="Times New Roman" w:eastAsia="Times New Roman" w:hAnsi="Times New Roman"/>
          <w:sz w:val="28"/>
          <w:szCs w:val="28"/>
          <w:lang w:val="kk" w:eastAsia="ru-RU"/>
        </w:rPr>
        <w:t>БРҚЕ</w:t>
      </w:r>
      <w:r w:rsidRPr="00AA7077">
        <w:rPr>
          <w:rFonts w:ascii="Times New Roman" w:eastAsia="Times New Roman" w:hAnsi="Times New Roman"/>
          <w:sz w:val="28"/>
          <w:szCs w:val="28"/>
          <w:lang w:val="kk" w:eastAsia="ru-RU"/>
        </w:rPr>
        <w:t xml:space="preserve"> ұзақ уақыт бойы қабылдау хабарланды. Пациенттерге егер олар буындардың ауыруы, буындард</w:t>
      </w:r>
      <w:r w:rsidR="009A35AA">
        <w:rPr>
          <w:rFonts w:ascii="Times New Roman" w:eastAsia="Times New Roman" w:hAnsi="Times New Roman"/>
          <w:sz w:val="28"/>
          <w:szCs w:val="28"/>
          <w:lang w:val="kk" w:eastAsia="ru-RU"/>
        </w:rPr>
        <w:t xml:space="preserve">а </w:t>
      </w:r>
      <w:r w:rsidR="001B208F">
        <w:rPr>
          <w:rFonts w:ascii="Times New Roman" w:eastAsia="Times New Roman" w:hAnsi="Times New Roman"/>
          <w:sz w:val="28"/>
          <w:szCs w:val="28"/>
          <w:lang w:val="kk" w:eastAsia="ru-RU"/>
        </w:rPr>
        <w:t xml:space="preserve">қозғалыстың шектелуі </w:t>
      </w:r>
      <w:r w:rsidRPr="00AA7077">
        <w:rPr>
          <w:rFonts w:ascii="Times New Roman" w:eastAsia="Times New Roman" w:hAnsi="Times New Roman"/>
          <w:sz w:val="28"/>
          <w:szCs w:val="28"/>
          <w:lang w:val="kk" w:eastAsia="ru-RU"/>
        </w:rPr>
        <w:t>немесе қозғалыста қиындықтар туындаса, дәрігерге жүгінуді ұсыну керек.</w:t>
      </w:r>
    </w:p>
    <w:p w14:paraId="71B0DB39" w14:textId="77777777" w:rsidR="00E1721B" w:rsidRPr="00263B64" w:rsidRDefault="00E1721B" w:rsidP="00E1721B">
      <w:pPr>
        <w:spacing w:after="0" w:line="240" w:lineRule="auto"/>
        <w:jc w:val="both"/>
        <w:rPr>
          <w:rFonts w:ascii="Times New Roman" w:eastAsia="Times New Roman" w:hAnsi="Times New Roman"/>
          <w:i/>
          <w:sz w:val="28"/>
          <w:szCs w:val="28"/>
          <w:lang w:val="kk" w:eastAsia="ru-RU"/>
        </w:rPr>
      </w:pPr>
      <w:r w:rsidRPr="00AA7077">
        <w:rPr>
          <w:rFonts w:ascii="Times New Roman" w:eastAsia="Times New Roman" w:hAnsi="Times New Roman"/>
          <w:i/>
          <w:sz w:val="28"/>
          <w:szCs w:val="28"/>
          <w:lang w:val="kk" w:eastAsia="ru-RU"/>
        </w:rPr>
        <w:t>Ламивудин және долутегравир</w:t>
      </w:r>
    </w:p>
    <w:p w14:paraId="28D71C16" w14:textId="77777777" w:rsidR="00E1721B" w:rsidRPr="00263B64" w:rsidRDefault="00E1721B" w:rsidP="00E1721B">
      <w:pPr>
        <w:spacing w:after="0" w:line="240" w:lineRule="auto"/>
        <w:jc w:val="both"/>
        <w:rPr>
          <w:rFonts w:ascii="Times New Roman" w:eastAsia="Times New Roman" w:hAnsi="Times New Roman"/>
          <w:sz w:val="28"/>
          <w:szCs w:val="28"/>
          <w:lang w:val="kk" w:eastAsia="ru-RU"/>
        </w:rPr>
      </w:pPr>
      <w:r w:rsidRPr="00AA7077">
        <w:rPr>
          <w:rFonts w:ascii="Times New Roman" w:eastAsia="Times New Roman" w:hAnsi="Times New Roman"/>
          <w:sz w:val="28"/>
          <w:szCs w:val="28"/>
          <w:lang w:val="kk" w:eastAsia="ru-RU"/>
        </w:rPr>
        <w:t xml:space="preserve">Екі препаратты қабылдау сызбасы: тәулігіне бір рет 50 мг долутегравир және тәулігіне бір рет 300 мг ламивудин, екі ірі рандомизацияланған және жасырын GEMINI 1 және GEMINI 2 зерттеулерінде зерттелген. Бұл сызба интеграза </w:t>
      </w:r>
      <w:r w:rsidRPr="00AA7077">
        <w:rPr>
          <w:rFonts w:ascii="Times New Roman" w:eastAsia="Times New Roman" w:hAnsi="Times New Roman"/>
          <w:sz w:val="28"/>
          <w:szCs w:val="28"/>
          <w:lang w:val="kk" w:eastAsia="ru-RU"/>
        </w:rPr>
        <w:lastRenderedPageBreak/>
        <w:t>тежегіштерінің класына немесе ламивудинге белгілі немесе болжамды төзімділік болмаған кезде АИТВ-1 инфекциясын емдеуге ғана жарамды.</w:t>
      </w:r>
    </w:p>
    <w:p w14:paraId="5F5D2D90" w14:textId="77777777" w:rsidR="00E1721B" w:rsidRPr="00263B64" w:rsidRDefault="00E1721B" w:rsidP="00E1721B">
      <w:pPr>
        <w:spacing w:after="0" w:line="240" w:lineRule="auto"/>
        <w:jc w:val="both"/>
        <w:rPr>
          <w:rFonts w:ascii="Times New Roman" w:eastAsia="Times New Roman" w:hAnsi="Times New Roman"/>
          <w:b/>
          <w:i/>
          <w:sz w:val="28"/>
          <w:szCs w:val="28"/>
          <w:lang w:val="kk" w:eastAsia="ru-RU"/>
        </w:rPr>
      </w:pPr>
      <w:r w:rsidRPr="00AA7077">
        <w:rPr>
          <w:rFonts w:ascii="Times New Roman" w:eastAsia="Times New Roman" w:hAnsi="Times New Roman"/>
          <w:b/>
          <w:i/>
          <w:sz w:val="28"/>
          <w:szCs w:val="28"/>
          <w:lang w:val="kk" w:eastAsia="ru-RU"/>
        </w:rPr>
        <w:t>Басқа дәрілік препараттармен өзара әрекеттесуі</w:t>
      </w:r>
    </w:p>
    <w:p w14:paraId="14A9E8A6" w14:textId="77777777" w:rsidR="00E1721B" w:rsidRPr="00263B64" w:rsidRDefault="00E1721B" w:rsidP="00E1721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i/>
          <w:color w:val="000000"/>
          <w:sz w:val="28"/>
          <w:szCs w:val="28"/>
          <w:lang w:val="kk" w:eastAsia="ru-RU"/>
        </w:rPr>
      </w:pPr>
      <w:r w:rsidRPr="00EF1DB5">
        <w:rPr>
          <w:rFonts w:ascii="Times New Roman" w:eastAsia="MS Mincho" w:hAnsi="Times New Roman"/>
          <w:i/>
          <w:color w:val="000000"/>
          <w:sz w:val="28"/>
          <w:szCs w:val="28"/>
          <w:lang w:val="kk" w:eastAsia="ru-RU"/>
        </w:rPr>
        <w:t>Басқа дәрілік препараттардың долутегравирдің фармакокинетикасына әсері</w:t>
      </w:r>
    </w:p>
    <w:p w14:paraId="554EDB08" w14:textId="77777777" w:rsidR="00E1721B" w:rsidRPr="00263B64" w:rsidRDefault="00E1721B" w:rsidP="00E1721B">
      <w:pPr>
        <w:tabs>
          <w:tab w:val="left" w:pos="567"/>
        </w:tabs>
        <w:spacing w:after="0" w:line="240" w:lineRule="auto"/>
        <w:jc w:val="both"/>
        <w:rPr>
          <w:rFonts w:ascii="Times New Roman" w:eastAsia="MS Mincho" w:hAnsi="Times New Roman"/>
          <w:i/>
          <w:iCs/>
          <w:color w:val="000000"/>
          <w:sz w:val="28"/>
          <w:szCs w:val="28"/>
          <w:lang w:val="kk" w:eastAsia="ru-RU"/>
        </w:rPr>
      </w:pPr>
      <w:r w:rsidRPr="00EF1DB5">
        <w:rPr>
          <w:rFonts w:ascii="Times New Roman" w:eastAsia="MS Mincho" w:hAnsi="Times New Roman"/>
          <w:iCs/>
          <w:color w:val="000000"/>
          <w:sz w:val="28"/>
          <w:szCs w:val="28"/>
          <w:lang w:val="kk" w:eastAsia="ru-RU"/>
        </w:rPr>
        <w:t>Интеграза тежегіштері класының препараттарына резистенттілік</w:t>
      </w:r>
      <w:r w:rsidRPr="00EF1DB5">
        <w:rPr>
          <w:rFonts w:ascii="Times New Roman" w:eastAsia="Times New Roman" w:hAnsi="Times New Roman"/>
          <w:sz w:val="28"/>
          <w:szCs w:val="28"/>
          <w:lang w:val="kk" w:eastAsia="ru-RU"/>
        </w:rPr>
        <w:t xml:space="preserve"> болған кезде долутегравирдің әсерін төмендететін барлық факторлардан аулақ болу керек.</w:t>
      </w:r>
    </w:p>
    <w:p w14:paraId="4D359A9F" w14:textId="77777777" w:rsidR="00E1721B" w:rsidRPr="00263B64" w:rsidRDefault="00E1721B" w:rsidP="00E1721B">
      <w:pPr>
        <w:widowControl w:val="0"/>
        <w:tabs>
          <w:tab w:val="left" w:pos="567"/>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Times New Roman" w:eastAsia="MS Mincho" w:hAnsi="Times New Roman"/>
          <w:color w:val="000000"/>
          <w:sz w:val="28"/>
          <w:szCs w:val="28"/>
          <w:lang w:val="kk" w:eastAsia="ru-RU"/>
        </w:rPr>
      </w:pPr>
      <w:r w:rsidRPr="00EF1DB5">
        <w:rPr>
          <w:rFonts w:ascii="Times New Roman" w:eastAsia="MS Mincho" w:hAnsi="Times New Roman"/>
          <w:color w:val="000000"/>
          <w:sz w:val="28"/>
          <w:szCs w:val="28"/>
          <w:lang w:val="kk" w:eastAsia="ru-RU"/>
        </w:rPr>
        <w:t>Долутегравир негізінен глюкуронозилтрансфераза уридиндифосфаты (UGT) 1Al метаболизмі арқылы</w:t>
      </w:r>
      <w:r w:rsidRPr="00EF1DB5">
        <w:rPr>
          <w:rFonts w:ascii="Times New Roman" w:eastAsia="Times New Roman" w:hAnsi="Times New Roman"/>
          <w:sz w:val="28"/>
          <w:szCs w:val="28"/>
          <w:lang w:val="kk" w:eastAsia="ru-RU"/>
        </w:rPr>
        <w:t xml:space="preserve"> шығарылады</w:t>
      </w:r>
      <w:r w:rsidRPr="00EF1DB5">
        <w:rPr>
          <w:rFonts w:ascii="Times New Roman" w:eastAsia="MS Mincho" w:hAnsi="Times New Roman"/>
          <w:color w:val="000000"/>
          <w:sz w:val="28"/>
          <w:szCs w:val="28"/>
          <w:lang w:val="kk" w:eastAsia="ru-RU"/>
        </w:rPr>
        <w:t>. Долутегравир сонымен қатар UGT1A3, UGT1A9, CYP3A4, P-гликопротеин (P-gp) және сүт безі обырына төзімділік ақуызының (BCRP) субстраты болып табылады</w:t>
      </w:r>
      <w:r w:rsidRPr="00EF1DB5">
        <w:rPr>
          <w:rFonts w:ascii="Times New Roman" w:eastAsia="Times New Roman" w:hAnsi="Times New Roman"/>
          <w:sz w:val="28"/>
          <w:szCs w:val="28"/>
          <w:lang w:val="kk" w:eastAsia="ru-RU"/>
        </w:rPr>
        <w:t>; осылайша, осы ферменттерді индукциялайтын дәрілік препараттар плазмадағы долутегравирдің концентрациясын төмендетіп, долутегравирдің емдік әсерін төмендетуі мүмкін (3-кестені қараңыз). Долутегравирді және көрсетілген ферменттерді тежейтін басқа да дәрілік препараттарды бір мезгілде қабылдағанда қан плазмасындағы долутегравирдің концентрациясының жоғарылауы мүмкін (3-кестені қараңыз).</w:t>
      </w:r>
    </w:p>
    <w:p w14:paraId="1C79A200" w14:textId="77777777" w:rsidR="00E1721B" w:rsidRPr="00263B64" w:rsidRDefault="00E1721B" w:rsidP="00E1721B">
      <w:pPr>
        <w:tabs>
          <w:tab w:val="left" w:pos="567"/>
        </w:tabs>
        <w:spacing w:after="0" w:line="240" w:lineRule="auto"/>
        <w:jc w:val="both"/>
        <w:rPr>
          <w:rFonts w:ascii="Times New Roman" w:eastAsia="MS Mincho" w:hAnsi="Times New Roman"/>
          <w:color w:val="000000"/>
          <w:sz w:val="28"/>
          <w:szCs w:val="28"/>
          <w:lang w:val="kk" w:eastAsia="ru-RU"/>
        </w:rPr>
      </w:pPr>
      <w:r w:rsidRPr="00EF1DB5">
        <w:rPr>
          <w:rFonts w:ascii="Times New Roman" w:eastAsia="Times New Roman" w:hAnsi="Times New Roman"/>
          <w:sz w:val="28"/>
          <w:szCs w:val="28"/>
          <w:lang w:val="kk" w:eastAsia="ru-RU"/>
        </w:rPr>
        <w:t>Кейбір қышқылға қарсы препараттар долутегравирдің сіңірілу дәрежесін төмендетеді (3-кестені қараңыз).</w:t>
      </w:r>
    </w:p>
    <w:p w14:paraId="0148A47C" w14:textId="77777777" w:rsidR="00E1721B" w:rsidRPr="00263B64" w:rsidRDefault="00E1721B" w:rsidP="00E1721B">
      <w:pPr>
        <w:tabs>
          <w:tab w:val="left" w:pos="567"/>
        </w:tabs>
        <w:spacing w:after="0" w:line="240" w:lineRule="auto"/>
        <w:jc w:val="both"/>
        <w:rPr>
          <w:rFonts w:ascii="Times New Roman" w:eastAsia="Times New Roman" w:hAnsi="Times New Roman"/>
          <w:i/>
          <w:sz w:val="28"/>
          <w:szCs w:val="28"/>
          <w:lang w:val="kk" w:eastAsia="ru-RU"/>
        </w:rPr>
      </w:pPr>
      <w:r w:rsidRPr="00EF1DB5">
        <w:rPr>
          <w:rFonts w:ascii="Times New Roman" w:eastAsia="MS Mincho" w:hAnsi="Times New Roman"/>
          <w:i/>
          <w:iCs/>
          <w:color w:val="000000"/>
          <w:sz w:val="28"/>
          <w:szCs w:val="28"/>
          <w:lang w:val="kk" w:eastAsia="ru-RU"/>
        </w:rPr>
        <w:t>Долутегравирдің басқа дәрілік заттардың фармакокинетикасына әсері</w:t>
      </w:r>
    </w:p>
    <w:p w14:paraId="5ADACB4A" w14:textId="77777777" w:rsidR="00E1721B" w:rsidRPr="00263B64" w:rsidRDefault="00E1721B" w:rsidP="00E1721B">
      <w:pPr>
        <w:tabs>
          <w:tab w:val="left" w:pos="567"/>
        </w:tabs>
        <w:spacing w:after="0" w:line="240" w:lineRule="auto"/>
        <w:jc w:val="both"/>
        <w:rPr>
          <w:rFonts w:ascii="Times New Roman" w:eastAsia="Times New Roman" w:hAnsi="Times New Roman"/>
          <w:sz w:val="28"/>
          <w:szCs w:val="28"/>
          <w:lang w:val="kk" w:eastAsia="ru-RU"/>
        </w:rPr>
      </w:pPr>
      <w:r w:rsidRPr="00EF1DB5">
        <w:rPr>
          <w:rFonts w:ascii="Times New Roman" w:eastAsia="Times New Roman" w:hAnsi="Times New Roman"/>
          <w:i/>
          <w:sz w:val="28"/>
          <w:szCs w:val="28"/>
          <w:lang w:val="kk" w:eastAsia="ru-RU"/>
        </w:rPr>
        <w:t>I</w:t>
      </w:r>
      <w:r w:rsidRPr="00EF1DB5">
        <w:rPr>
          <w:rFonts w:ascii="Times New Roman" w:eastAsia="MS Mincho" w:hAnsi="Times New Roman"/>
          <w:i/>
          <w:iCs/>
          <w:color w:val="000000"/>
          <w:sz w:val="28"/>
          <w:szCs w:val="28"/>
          <w:lang w:val="kk" w:eastAsia="ru-RU"/>
        </w:rPr>
        <w:t>n vivo жағдайында</w:t>
      </w:r>
      <w:r w:rsidRPr="00EF1DB5">
        <w:rPr>
          <w:rFonts w:ascii="Times New Roman" w:eastAsia="MS Mincho" w:hAnsi="Times New Roman"/>
          <w:color w:val="000000"/>
          <w:sz w:val="28"/>
          <w:szCs w:val="28"/>
          <w:lang w:val="kk" w:eastAsia="ru-RU"/>
        </w:rPr>
        <w:t xml:space="preserve"> долутегравир мидазоламға, цитохром</w:t>
      </w:r>
      <w:r w:rsidRPr="00EF1DB5">
        <w:rPr>
          <w:rFonts w:ascii="Times New Roman" w:eastAsia="Times New Roman" w:hAnsi="Times New Roman"/>
          <w:sz w:val="28"/>
          <w:szCs w:val="28"/>
          <w:lang w:val="kk" w:eastAsia="ru-RU"/>
        </w:rPr>
        <w:t xml:space="preserve"> P450 3A4 (</w:t>
      </w:r>
      <w:r w:rsidRPr="00EF1DB5">
        <w:rPr>
          <w:rFonts w:ascii="Times New Roman" w:eastAsia="MS Mincho" w:hAnsi="Times New Roman"/>
          <w:color w:val="000000"/>
          <w:sz w:val="28"/>
          <w:szCs w:val="28"/>
          <w:lang w:val="kk" w:eastAsia="ru-RU"/>
        </w:rPr>
        <w:t xml:space="preserve">CYP3A4) көрсеткішіне әсер етпеді. </w:t>
      </w:r>
      <w:r w:rsidRPr="00EF1DB5">
        <w:rPr>
          <w:rFonts w:ascii="Times New Roman" w:eastAsia="Times New Roman" w:hAnsi="Times New Roman"/>
          <w:i/>
          <w:sz w:val="28"/>
          <w:szCs w:val="28"/>
          <w:lang w:val="kk" w:eastAsia="ru-RU"/>
        </w:rPr>
        <w:t>In vivo</w:t>
      </w:r>
      <w:r w:rsidRPr="00EF1DB5">
        <w:rPr>
          <w:rFonts w:ascii="Times New Roman" w:eastAsia="Times New Roman" w:hAnsi="Times New Roman"/>
          <w:sz w:val="28"/>
          <w:szCs w:val="28"/>
          <w:lang w:val="kk" w:eastAsia="ru-RU"/>
        </w:rPr>
        <w:t xml:space="preserve"> және/немесе </w:t>
      </w:r>
      <w:r w:rsidRPr="00EF1DB5">
        <w:rPr>
          <w:rFonts w:ascii="Times New Roman" w:eastAsia="Times New Roman" w:hAnsi="Times New Roman"/>
          <w:i/>
          <w:sz w:val="28"/>
          <w:szCs w:val="28"/>
          <w:lang w:val="kk" w:eastAsia="ru-RU"/>
        </w:rPr>
        <w:t>in vitro</w:t>
      </w:r>
      <w:r w:rsidRPr="00EF1DB5">
        <w:rPr>
          <w:rFonts w:ascii="Times New Roman" w:eastAsia="Times New Roman" w:hAnsi="Times New Roman"/>
          <w:sz w:val="28"/>
          <w:szCs w:val="28"/>
          <w:lang w:val="kk" w:eastAsia="ru-RU"/>
        </w:rPr>
        <w:t xml:space="preserve"> деректеріне сүйене отырып, долутегравирдің CYP3A4, CYP2C9 және P-gp сияқты кез келген негізгі ферменттің немесе тасымалдаушының субстраттары болып табылатын дәрілік препараттардың фармакокинетикасына әсері күтілмейді (қосымша ақпарат алу үшін 5.2-бөлімді қараңыз).</w:t>
      </w:r>
    </w:p>
    <w:p w14:paraId="16B5B01A" w14:textId="77777777" w:rsidR="00E1721B" w:rsidRPr="00263B64" w:rsidRDefault="00E1721B" w:rsidP="00E1721B">
      <w:pPr>
        <w:tabs>
          <w:tab w:val="left" w:pos="567"/>
        </w:tabs>
        <w:spacing w:after="0" w:line="240" w:lineRule="auto"/>
        <w:jc w:val="both"/>
        <w:rPr>
          <w:rFonts w:ascii="Times New Roman" w:eastAsia="Times New Roman" w:hAnsi="Times New Roman"/>
          <w:sz w:val="28"/>
          <w:szCs w:val="28"/>
          <w:lang w:val="kk" w:eastAsia="ru-RU"/>
        </w:rPr>
      </w:pPr>
      <w:r w:rsidRPr="00EF1DB5">
        <w:rPr>
          <w:rFonts w:ascii="Times New Roman" w:eastAsia="Times New Roman" w:hAnsi="Times New Roman"/>
          <w:i/>
          <w:sz w:val="28"/>
          <w:szCs w:val="28"/>
          <w:lang w:val="kk" w:eastAsia="ru-RU"/>
        </w:rPr>
        <w:t>In vitro</w:t>
      </w:r>
      <w:r w:rsidRPr="00EF1DB5">
        <w:rPr>
          <w:rFonts w:ascii="Times New Roman" w:eastAsia="Times New Roman" w:hAnsi="Times New Roman"/>
          <w:sz w:val="28"/>
          <w:szCs w:val="28"/>
          <w:lang w:val="kk" w:eastAsia="ru-RU"/>
        </w:rPr>
        <w:t xml:space="preserve"> жағдайында долутегравир органикалық аниондардың бүйрек ақуыз-тасымалдаушысы 2 (OCT2) және дәрілік препараттар мен токсиндердің (МАТЕ) экструзия ақуыз-тасымалдаушысын тежеді. </w:t>
      </w:r>
      <w:r w:rsidRPr="00EF1DB5">
        <w:rPr>
          <w:rFonts w:ascii="Times New Roman" w:eastAsia="Times New Roman" w:hAnsi="Times New Roman"/>
          <w:i/>
          <w:sz w:val="28"/>
          <w:szCs w:val="28"/>
          <w:lang w:val="kk" w:eastAsia="ru-RU"/>
        </w:rPr>
        <w:t>In vivo</w:t>
      </w:r>
      <w:r w:rsidRPr="00EF1DB5">
        <w:rPr>
          <w:rFonts w:ascii="Times New Roman" w:eastAsia="Times New Roman" w:hAnsi="Times New Roman"/>
          <w:sz w:val="28"/>
          <w:szCs w:val="28"/>
          <w:lang w:val="kk" w:eastAsia="ru-RU"/>
        </w:rPr>
        <w:t xml:space="preserve"> жағдайында пациенттерде креатинин клиренсінің 10-14% төмендеуі байқалды (секреторлық фракция ОСТ2 және MATE-1 тасымалына байланысты). </w:t>
      </w:r>
      <w:r w:rsidRPr="00EF1DB5">
        <w:rPr>
          <w:rFonts w:ascii="Times New Roman" w:eastAsia="Times New Roman" w:hAnsi="Times New Roman"/>
          <w:i/>
          <w:sz w:val="28"/>
          <w:szCs w:val="28"/>
          <w:lang w:val="kk" w:eastAsia="ru-RU"/>
        </w:rPr>
        <w:t>In vivo</w:t>
      </w:r>
      <w:r w:rsidRPr="00EF1DB5">
        <w:rPr>
          <w:rFonts w:ascii="Times New Roman" w:eastAsia="Times New Roman" w:hAnsi="Times New Roman"/>
          <w:sz w:val="28"/>
          <w:szCs w:val="28"/>
          <w:lang w:val="kk" w:eastAsia="ru-RU"/>
        </w:rPr>
        <w:t xml:space="preserve"> жағдайында долутегравир қан плазмасындағы дәрілік препараттардың концентрациясын жоғарылатуы мүмкін, олардың шығарылуы OCT2 немесе MATE-1-ге байланысты (мысалы, фампридин [далфампридин деп те аталады], метформин) (3-кестені қараңыз).</w:t>
      </w:r>
    </w:p>
    <w:p w14:paraId="533188B2" w14:textId="77777777" w:rsidR="00E1721B" w:rsidRPr="00263B64" w:rsidRDefault="00E1721B" w:rsidP="00E1721B">
      <w:pPr>
        <w:tabs>
          <w:tab w:val="left" w:pos="567"/>
        </w:tabs>
        <w:spacing w:after="0" w:line="240" w:lineRule="auto"/>
        <w:jc w:val="both"/>
        <w:rPr>
          <w:rFonts w:ascii="Times New Roman" w:eastAsia="Times New Roman" w:hAnsi="Times New Roman"/>
          <w:sz w:val="28"/>
          <w:szCs w:val="28"/>
          <w:lang w:val="kk" w:eastAsia="ru-RU"/>
        </w:rPr>
      </w:pPr>
      <w:r w:rsidRPr="00EF1DB5">
        <w:rPr>
          <w:rFonts w:ascii="Times New Roman" w:eastAsia="Times New Roman" w:hAnsi="Times New Roman"/>
          <w:i/>
          <w:sz w:val="28"/>
          <w:szCs w:val="28"/>
          <w:lang w:val="kk" w:eastAsia="ru-RU"/>
        </w:rPr>
        <w:t>In vitro</w:t>
      </w:r>
      <w:r w:rsidRPr="00EF1DB5">
        <w:rPr>
          <w:rFonts w:ascii="Times New Roman" w:eastAsia="Times New Roman" w:hAnsi="Times New Roman"/>
          <w:sz w:val="28"/>
          <w:szCs w:val="28"/>
          <w:lang w:val="kk" w:eastAsia="ru-RU"/>
        </w:rPr>
        <w:t xml:space="preserve"> жағдайында долутегравир органикалық аниондарды (OAT1) және ОАТ3 тасымалдаушыларының бүйрекпен сіңуін тежеді. Тенофовир субстратының OАТ фармакокинетикасына </w:t>
      </w:r>
      <w:r w:rsidRPr="00EF1DB5">
        <w:rPr>
          <w:rFonts w:ascii="Times New Roman" w:eastAsia="Times New Roman" w:hAnsi="Times New Roman"/>
          <w:i/>
          <w:sz w:val="28"/>
          <w:szCs w:val="28"/>
          <w:lang w:val="kk" w:eastAsia="ru-RU"/>
        </w:rPr>
        <w:t>in vivo</w:t>
      </w:r>
      <w:r w:rsidRPr="00EF1DB5">
        <w:rPr>
          <w:rFonts w:ascii="Times New Roman" w:eastAsia="Times New Roman" w:hAnsi="Times New Roman"/>
          <w:sz w:val="28"/>
          <w:szCs w:val="28"/>
          <w:lang w:val="kk" w:eastAsia="ru-RU"/>
        </w:rPr>
        <w:t xml:space="preserve"> әсерінің болмауына сүйене отырып, OAT1 </w:t>
      </w:r>
      <w:r w:rsidRPr="00EF1DB5">
        <w:rPr>
          <w:rFonts w:ascii="Times New Roman" w:eastAsia="Times New Roman" w:hAnsi="Times New Roman"/>
          <w:i/>
          <w:sz w:val="28"/>
          <w:szCs w:val="28"/>
          <w:lang w:val="kk" w:eastAsia="ru-RU"/>
        </w:rPr>
        <w:t>in vivo</w:t>
      </w:r>
      <w:r w:rsidRPr="00EF1DB5">
        <w:rPr>
          <w:rFonts w:ascii="Times New Roman" w:eastAsia="Times New Roman" w:hAnsi="Times New Roman"/>
          <w:sz w:val="28"/>
          <w:szCs w:val="28"/>
          <w:lang w:val="kk" w:eastAsia="ru-RU"/>
        </w:rPr>
        <w:t xml:space="preserve"> тежелу ықтималдығы аз деген қорытынды жасауға болады. OAT3 тежелуі </w:t>
      </w:r>
      <w:r w:rsidRPr="00EF1DB5">
        <w:rPr>
          <w:rFonts w:ascii="Times New Roman" w:eastAsia="Times New Roman" w:hAnsi="Times New Roman"/>
          <w:i/>
          <w:sz w:val="28"/>
          <w:szCs w:val="28"/>
          <w:lang w:val="kk" w:eastAsia="ru-RU"/>
        </w:rPr>
        <w:t>in vivo</w:t>
      </w:r>
      <w:r w:rsidRPr="00EF1DB5">
        <w:rPr>
          <w:rFonts w:ascii="Times New Roman" w:eastAsia="Times New Roman" w:hAnsi="Times New Roman"/>
          <w:sz w:val="28"/>
          <w:szCs w:val="28"/>
          <w:lang w:val="kk" w:eastAsia="ru-RU"/>
        </w:rPr>
        <w:t xml:space="preserve"> жағдайында зерттелмеген. Долутегравир қан плазмасындағы дәрілік препараттардың концентрациясын жоғарылатуы мүмкін, олардың шығарылуы OAT3 байланысты.</w:t>
      </w:r>
    </w:p>
    <w:p w14:paraId="2E55F7CC" w14:textId="0DDF1AD2" w:rsidR="00E1721B" w:rsidRPr="00263B64" w:rsidRDefault="00E1721B" w:rsidP="00E1721B">
      <w:pPr>
        <w:tabs>
          <w:tab w:val="left" w:pos="567"/>
        </w:tabs>
        <w:spacing w:after="0" w:line="240" w:lineRule="auto"/>
        <w:jc w:val="both"/>
        <w:rPr>
          <w:rFonts w:ascii="Times New Roman" w:eastAsia="Times New Roman" w:hAnsi="Times New Roman"/>
          <w:sz w:val="28"/>
          <w:szCs w:val="28"/>
          <w:lang w:val="kk" w:eastAsia="ru-RU"/>
        </w:rPr>
      </w:pPr>
      <w:r w:rsidRPr="00EF1DB5">
        <w:rPr>
          <w:rFonts w:ascii="Times New Roman" w:eastAsia="Times New Roman" w:hAnsi="Times New Roman"/>
          <w:sz w:val="28"/>
          <w:szCs w:val="28"/>
          <w:lang w:val="kk" w:eastAsia="ru-RU"/>
        </w:rPr>
        <w:t xml:space="preserve">Жеке </w:t>
      </w:r>
      <w:r w:rsidR="00B23D4B">
        <w:rPr>
          <w:rFonts w:ascii="Times New Roman" w:eastAsia="Times New Roman" w:hAnsi="Times New Roman"/>
          <w:sz w:val="28"/>
          <w:szCs w:val="28"/>
          <w:lang w:val="kk" w:eastAsia="ru-RU"/>
        </w:rPr>
        <w:t>ретровирусқа қарсы</w:t>
      </w:r>
      <w:r w:rsidRPr="00EF1DB5">
        <w:rPr>
          <w:rFonts w:ascii="Times New Roman" w:eastAsia="Times New Roman" w:hAnsi="Times New Roman"/>
          <w:sz w:val="28"/>
          <w:szCs w:val="28"/>
          <w:lang w:val="kk" w:eastAsia="ru-RU"/>
        </w:rPr>
        <w:t xml:space="preserve"> және басқа дәрілік заттармен белгіленген және теориялық өзара әрекеттесулер 3-кестеде атап көрсетілген.</w:t>
      </w:r>
    </w:p>
    <w:p w14:paraId="33100C80" w14:textId="77777777" w:rsidR="00E1721B" w:rsidRPr="00263B64" w:rsidRDefault="00E1721B" w:rsidP="00E1721B">
      <w:pPr>
        <w:tabs>
          <w:tab w:val="left" w:pos="567"/>
        </w:tabs>
        <w:spacing w:after="0" w:line="240" w:lineRule="auto"/>
        <w:jc w:val="both"/>
        <w:rPr>
          <w:rFonts w:ascii="Times New Roman" w:eastAsia="Times New Roman" w:hAnsi="Times New Roman"/>
          <w:i/>
          <w:sz w:val="28"/>
          <w:szCs w:val="28"/>
          <w:u w:val="single"/>
          <w:lang w:val="kk" w:eastAsia="ru-RU"/>
        </w:rPr>
      </w:pPr>
      <w:r w:rsidRPr="00EF1DB5">
        <w:rPr>
          <w:rFonts w:ascii="Times New Roman" w:eastAsia="Times New Roman" w:hAnsi="Times New Roman"/>
          <w:i/>
          <w:sz w:val="28"/>
          <w:szCs w:val="28"/>
          <w:u w:val="single"/>
          <w:lang w:val="kk" w:eastAsia="ru-RU"/>
        </w:rPr>
        <w:t>Өзара әрекеттесу кестесі</w:t>
      </w:r>
    </w:p>
    <w:p w14:paraId="09BC579B" w14:textId="77777777" w:rsidR="00E1721B" w:rsidRPr="00263B64" w:rsidRDefault="00E1721B" w:rsidP="00E1721B">
      <w:pPr>
        <w:tabs>
          <w:tab w:val="left" w:pos="567"/>
        </w:tabs>
        <w:spacing w:after="0" w:line="240" w:lineRule="auto"/>
        <w:jc w:val="both"/>
        <w:rPr>
          <w:rFonts w:ascii="Times New Roman" w:eastAsia="Times New Roman" w:hAnsi="Times New Roman"/>
          <w:sz w:val="28"/>
          <w:szCs w:val="28"/>
          <w:lang w:val="kk" w:eastAsia="ru-RU"/>
        </w:rPr>
      </w:pPr>
      <w:r w:rsidRPr="00EF1DB5">
        <w:rPr>
          <w:rFonts w:ascii="Times New Roman" w:eastAsia="MS Mincho" w:hAnsi="Times New Roman"/>
          <w:color w:val="000000"/>
          <w:sz w:val="28"/>
          <w:szCs w:val="28"/>
          <w:lang w:val="kk" w:eastAsia="ru-RU"/>
        </w:rPr>
        <w:lastRenderedPageBreak/>
        <w:t xml:space="preserve">3-кестеде долутегравир мен басқа бір мезгілде қабылданатын дәрілік препараттардың өзара әрекеттесуі атап көрсетілген (ұлғаю </w:t>
      </w:r>
      <w:r>
        <w:rPr>
          <w:rFonts w:ascii="Times New Roman" w:eastAsia="MS Mincho" w:hAnsi="Times New Roman"/>
          <w:color w:val="000000"/>
          <w:sz w:val="28"/>
          <w:szCs w:val="28"/>
          <w:lang w:val="kk" w:eastAsia="ru-RU"/>
        </w:rPr>
        <w:t>«</w:t>
      </w:r>
      <w:r w:rsidRPr="00EF1DB5">
        <w:rPr>
          <w:rFonts w:ascii="Times New Roman" w:eastAsia="MS Mincho" w:hAnsi="Times New Roman"/>
          <w:color w:val="000000"/>
          <w:sz w:val="28"/>
          <w:szCs w:val="28"/>
          <w:lang w:val="kk" w:eastAsia="ru-RU"/>
        </w:rPr>
        <w:t>↑</w:t>
      </w:r>
      <w:r>
        <w:rPr>
          <w:rFonts w:ascii="Times New Roman" w:eastAsia="MS Mincho" w:hAnsi="Times New Roman"/>
          <w:color w:val="000000"/>
          <w:sz w:val="28"/>
          <w:szCs w:val="28"/>
          <w:lang w:val="kk" w:eastAsia="ru-RU"/>
        </w:rPr>
        <w:t xml:space="preserve">» </w:t>
      </w:r>
      <w:r w:rsidRPr="00EF1DB5">
        <w:rPr>
          <w:rFonts w:ascii="Times New Roman" w:eastAsia="MS Mincho" w:hAnsi="Times New Roman"/>
          <w:color w:val="000000"/>
          <w:sz w:val="28"/>
          <w:szCs w:val="28"/>
          <w:lang w:val="kk" w:eastAsia="ru-RU"/>
        </w:rPr>
        <w:t xml:space="preserve">деп көрсетілген, </w:t>
      </w:r>
      <w:r>
        <w:rPr>
          <w:rFonts w:ascii="Times New Roman" w:eastAsia="MS Mincho" w:hAnsi="Times New Roman"/>
          <w:color w:val="000000"/>
          <w:sz w:val="28"/>
          <w:szCs w:val="28"/>
          <w:lang w:val="kk" w:eastAsia="ru-RU"/>
        </w:rPr>
        <w:t>«</w:t>
      </w:r>
      <w:r w:rsidRPr="00EF1DB5">
        <w:rPr>
          <w:rFonts w:ascii="Times New Roman" w:eastAsia="MS Mincho" w:hAnsi="Times New Roman"/>
          <w:color w:val="000000"/>
          <w:sz w:val="28"/>
          <w:szCs w:val="28"/>
          <w:lang w:val="kk" w:eastAsia="ru-RU"/>
        </w:rPr>
        <w:t>↓</w:t>
      </w:r>
      <w:r>
        <w:rPr>
          <w:rFonts w:ascii="Times New Roman" w:eastAsia="MS Mincho" w:hAnsi="Times New Roman"/>
          <w:color w:val="000000"/>
          <w:sz w:val="28"/>
          <w:szCs w:val="28"/>
          <w:lang w:val="kk" w:eastAsia="ru-RU"/>
        </w:rPr>
        <w:t>»</w:t>
      </w:r>
      <w:r w:rsidRPr="00EF1DB5">
        <w:rPr>
          <w:rFonts w:ascii="Times New Roman" w:eastAsia="MS Mincho" w:hAnsi="Times New Roman"/>
          <w:color w:val="000000"/>
          <w:sz w:val="28"/>
          <w:szCs w:val="28"/>
          <w:lang w:val="kk" w:eastAsia="ru-RU"/>
        </w:rPr>
        <w:t xml:space="preserve"> ретінде өзгеріссіз, </w:t>
      </w:r>
      <w:r>
        <w:rPr>
          <w:rFonts w:ascii="Times New Roman" w:eastAsia="MS Mincho" w:hAnsi="Times New Roman"/>
          <w:color w:val="000000"/>
          <w:sz w:val="28"/>
          <w:szCs w:val="28"/>
          <w:lang w:val="kk" w:eastAsia="ru-RU"/>
        </w:rPr>
        <w:t>«</w:t>
      </w:r>
      <w:r w:rsidRPr="00EF1DB5">
        <w:rPr>
          <w:rFonts w:ascii="Times New Roman" w:eastAsia="MS Mincho" w:hAnsi="Times New Roman"/>
          <w:color w:val="000000"/>
          <w:sz w:val="28"/>
          <w:szCs w:val="28"/>
          <w:lang w:val="kk" w:eastAsia="ru-RU"/>
        </w:rPr>
        <w:t>↔</w:t>
      </w:r>
      <w:r>
        <w:rPr>
          <w:rFonts w:ascii="Times New Roman" w:eastAsia="MS Mincho" w:hAnsi="Times New Roman"/>
          <w:color w:val="000000"/>
          <w:sz w:val="28"/>
          <w:szCs w:val="28"/>
          <w:lang w:val="kk" w:eastAsia="ru-RU"/>
        </w:rPr>
        <w:t>»</w:t>
      </w:r>
      <w:r w:rsidRPr="00EF1DB5">
        <w:rPr>
          <w:rFonts w:ascii="Times New Roman" w:eastAsia="MS Mincho" w:hAnsi="Times New Roman"/>
          <w:color w:val="000000"/>
          <w:sz w:val="28"/>
          <w:szCs w:val="28"/>
          <w:lang w:val="kk" w:eastAsia="ru-RU"/>
        </w:rPr>
        <w:t xml:space="preserve"> ретінде азаяды, концентрацияның уақытқа тәуелділік қисығының астындағы аудан "AUC" ретінде, ең көп бақыланатын концентрация </w:t>
      </w:r>
      <w:r>
        <w:rPr>
          <w:rFonts w:ascii="Times New Roman" w:eastAsia="MS Mincho" w:hAnsi="Times New Roman"/>
          <w:color w:val="000000"/>
          <w:sz w:val="28"/>
          <w:szCs w:val="28"/>
          <w:lang w:val="kk" w:eastAsia="ru-RU"/>
        </w:rPr>
        <w:t>«</w:t>
      </w:r>
      <w:r w:rsidRPr="00EF1DB5">
        <w:rPr>
          <w:rFonts w:ascii="Times New Roman" w:eastAsia="MS Mincho" w:hAnsi="Times New Roman"/>
          <w:color w:val="000000"/>
          <w:sz w:val="28"/>
          <w:szCs w:val="28"/>
          <w:lang w:val="kk" w:eastAsia="ru-RU"/>
        </w:rPr>
        <w:t>С</w:t>
      </w:r>
      <w:r w:rsidRPr="00EF1DB5">
        <w:rPr>
          <w:rFonts w:ascii="Times New Roman" w:eastAsia="MS Mincho" w:hAnsi="Times New Roman"/>
          <w:color w:val="000000"/>
          <w:sz w:val="28"/>
          <w:szCs w:val="28"/>
          <w:vertAlign w:val="subscript"/>
          <w:lang w:val="kk" w:eastAsia="ru-RU"/>
        </w:rPr>
        <w:t>max</w:t>
      </w:r>
      <w:r>
        <w:rPr>
          <w:rFonts w:ascii="Times New Roman" w:eastAsia="MS Mincho" w:hAnsi="Times New Roman"/>
          <w:color w:val="000000"/>
          <w:sz w:val="28"/>
          <w:szCs w:val="28"/>
          <w:lang w:val="kk" w:eastAsia="ru-RU"/>
        </w:rPr>
        <w:t>»</w:t>
      </w:r>
      <w:r w:rsidRPr="00EF1DB5">
        <w:rPr>
          <w:rFonts w:ascii="Times New Roman" w:eastAsia="MS Mincho" w:hAnsi="Times New Roman"/>
          <w:color w:val="000000"/>
          <w:sz w:val="28"/>
          <w:szCs w:val="28"/>
          <w:lang w:val="kk" w:eastAsia="ru-RU"/>
        </w:rPr>
        <w:t xml:space="preserve">, дозалау аралығының соңындағы концентрациялармен – </w:t>
      </w:r>
      <w:r>
        <w:rPr>
          <w:rFonts w:ascii="Times New Roman" w:eastAsia="MS Mincho" w:hAnsi="Times New Roman"/>
          <w:color w:val="000000"/>
          <w:sz w:val="28"/>
          <w:szCs w:val="28"/>
          <w:lang w:val="kk" w:eastAsia="ru-RU"/>
        </w:rPr>
        <w:t>«</w:t>
      </w:r>
      <w:r w:rsidRPr="00EF1DB5">
        <w:rPr>
          <w:rFonts w:ascii="Times New Roman" w:eastAsia="MS Mincho" w:hAnsi="Times New Roman"/>
          <w:color w:val="000000"/>
          <w:sz w:val="28"/>
          <w:szCs w:val="28"/>
          <w:lang w:val="kk" w:eastAsia="ru-RU"/>
        </w:rPr>
        <w:t>Сτ</w:t>
      </w:r>
      <w:r>
        <w:rPr>
          <w:rFonts w:ascii="Times New Roman" w:eastAsia="MS Mincho" w:hAnsi="Times New Roman"/>
          <w:color w:val="000000"/>
          <w:sz w:val="28"/>
          <w:szCs w:val="28"/>
          <w:lang w:val="kk" w:eastAsia="ru-RU"/>
        </w:rPr>
        <w:t>»</w:t>
      </w:r>
      <w:r w:rsidRPr="00EF1DB5">
        <w:rPr>
          <w:rFonts w:ascii="Times New Roman" w:eastAsia="MS Mincho" w:hAnsi="Times New Roman"/>
          <w:color w:val="000000"/>
          <w:sz w:val="28"/>
          <w:szCs w:val="28"/>
          <w:lang w:val="kk" w:eastAsia="ru-RU"/>
        </w:rPr>
        <w:t>).</w:t>
      </w:r>
    </w:p>
    <w:p w14:paraId="19798544" w14:textId="77777777" w:rsidR="00E1721B" w:rsidRPr="00AA7077" w:rsidRDefault="00E1721B" w:rsidP="00E1721B">
      <w:pPr>
        <w:spacing w:after="0" w:line="240" w:lineRule="auto"/>
        <w:jc w:val="both"/>
        <w:rPr>
          <w:rFonts w:ascii="Times New Roman" w:eastAsia="Times New Roman" w:hAnsi="Times New Roman"/>
          <w:sz w:val="28"/>
          <w:szCs w:val="28"/>
          <w:lang w:eastAsia="ru-RU"/>
        </w:rPr>
      </w:pPr>
      <w:r w:rsidRPr="00AA7077">
        <w:rPr>
          <w:rFonts w:ascii="Times New Roman" w:eastAsia="Times New Roman" w:hAnsi="Times New Roman"/>
          <w:sz w:val="28"/>
          <w:szCs w:val="28"/>
          <w:lang w:val="kk" w:eastAsia="ru-RU"/>
        </w:rPr>
        <w:t>3-кесте:</w:t>
      </w:r>
      <w:r w:rsidRPr="00AA7077">
        <w:rPr>
          <w:rFonts w:ascii="Times New Roman" w:eastAsia="Times New Roman" w:hAnsi="Times New Roman"/>
          <w:sz w:val="28"/>
          <w:szCs w:val="28"/>
          <w:lang w:val="kk" w:eastAsia="ru-RU"/>
        </w:rPr>
        <w:tab/>
        <w:t>Дәрілік заттардың өзара әрекеттесуі</w:t>
      </w:r>
    </w:p>
    <w:tbl>
      <w:tblPr>
        <w:tblStyle w:val="TableGrid1"/>
        <w:tblW w:w="0" w:type="auto"/>
        <w:tblLook w:val="04A0" w:firstRow="1" w:lastRow="0" w:firstColumn="1" w:lastColumn="0" w:noHBand="0" w:noVBand="1"/>
      </w:tblPr>
      <w:tblGrid>
        <w:gridCol w:w="3071"/>
        <w:gridCol w:w="2433"/>
        <w:gridCol w:w="3841"/>
      </w:tblGrid>
      <w:tr w:rsidR="00E1721B" w14:paraId="70AE4F73" w14:textId="77777777" w:rsidTr="00683D55">
        <w:tc>
          <w:tcPr>
            <w:tcW w:w="3385" w:type="dxa"/>
          </w:tcPr>
          <w:p w14:paraId="65FA3EC5" w14:textId="77777777" w:rsidR="00E1721B" w:rsidRPr="00AA7077" w:rsidRDefault="00E1721B" w:rsidP="00683D55">
            <w:pPr>
              <w:tabs>
                <w:tab w:val="left" w:pos="567"/>
              </w:tabs>
              <w:spacing w:after="0" w:line="240" w:lineRule="auto"/>
              <w:rPr>
                <w:rFonts w:ascii="Times New Roman" w:eastAsia="Times New Roman" w:hAnsi="Times New Roman"/>
                <w:sz w:val="28"/>
                <w:szCs w:val="28"/>
              </w:rPr>
            </w:pPr>
            <w:r w:rsidRPr="00AA7077">
              <w:rPr>
                <w:rFonts w:ascii="Times New Roman" w:hAnsi="Times New Roman"/>
                <w:b/>
                <w:bCs/>
                <w:color w:val="000000"/>
                <w:sz w:val="28"/>
                <w:szCs w:val="28"/>
                <w:lang w:val="kk"/>
              </w:rPr>
              <w:t>Емдік бағыттар бойынша дәрілік препараттар</w:t>
            </w:r>
          </w:p>
        </w:tc>
        <w:tc>
          <w:tcPr>
            <w:tcW w:w="2777" w:type="dxa"/>
          </w:tcPr>
          <w:p w14:paraId="4C46E6D4" w14:textId="77777777" w:rsidR="00E1721B" w:rsidRPr="00AA7077" w:rsidRDefault="00E1721B" w:rsidP="00683D55">
            <w:pPr>
              <w:tabs>
                <w:tab w:val="left" w:pos="567"/>
              </w:tabs>
              <w:spacing w:after="0" w:line="240" w:lineRule="auto"/>
              <w:rPr>
                <w:rFonts w:ascii="Times New Roman" w:eastAsia="Times New Roman" w:hAnsi="Times New Roman"/>
                <w:b/>
                <w:sz w:val="28"/>
                <w:szCs w:val="28"/>
              </w:rPr>
            </w:pPr>
            <w:r w:rsidRPr="00AA7077">
              <w:rPr>
                <w:rFonts w:ascii="Times New Roman" w:eastAsia="Times New Roman" w:hAnsi="Times New Roman"/>
                <w:b/>
                <w:sz w:val="28"/>
                <w:szCs w:val="28"/>
                <w:lang w:val="kk"/>
              </w:rPr>
              <w:t>Өзара әрекеттесу кезіндегі өзгерістің орташа геометриялық мәні (%)</w:t>
            </w:r>
          </w:p>
        </w:tc>
        <w:tc>
          <w:tcPr>
            <w:tcW w:w="3125" w:type="dxa"/>
          </w:tcPr>
          <w:p w14:paraId="571235FF" w14:textId="77777777" w:rsidR="00E1721B" w:rsidRPr="00AA7077" w:rsidRDefault="00E1721B" w:rsidP="00683D55">
            <w:pPr>
              <w:tabs>
                <w:tab w:val="left" w:pos="567"/>
              </w:tabs>
              <w:spacing w:after="0" w:line="240" w:lineRule="auto"/>
              <w:rPr>
                <w:rFonts w:ascii="Times New Roman" w:eastAsia="Times New Roman" w:hAnsi="Times New Roman"/>
                <w:b/>
                <w:sz w:val="28"/>
                <w:szCs w:val="28"/>
              </w:rPr>
            </w:pPr>
            <w:r w:rsidRPr="00AA7077">
              <w:rPr>
                <w:rFonts w:ascii="Times New Roman" w:hAnsi="Times New Roman"/>
                <w:b/>
                <w:bCs/>
                <w:color w:val="000000"/>
                <w:sz w:val="28"/>
                <w:szCs w:val="28"/>
                <w:lang w:val="kk"/>
              </w:rPr>
              <w:t>Бір мезгілде қолдану жөніндегі нұсқаулар</w:t>
            </w:r>
          </w:p>
        </w:tc>
      </w:tr>
      <w:tr w:rsidR="00E1721B" w14:paraId="0B726CB2" w14:textId="77777777" w:rsidTr="00683D55">
        <w:tc>
          <w:tcPr>
            <w:tcW w:w="9287" w:type="dxa"/>
            <w:gridSpan w:val="3"/>
          </w:tcPr>
          <w:p w14:paraId="6A2AEA7B" w14:textId="0B1D210C" w:rsidR="00E1721B" w:rsidRPr="00AA7077" w:rsidRDefault="00B23D4B" w:rsidP="00683D55">
            <w:pPr>
              <w:tabs>
                <w:tab w:val="left" w:pos="567"/>
              </w:tabs>
              <w:spacing w:after="0" w:line="240" w:lineRule="auto"/>
              <w:jc w:val="both"/>
              <w:rPr>
                <w:rFonts w:ascii="Times New Roman" w:eastAsia="Times New Roman" w:hAnsi="Times New Roman"/>
                <w:b/>
                <w:sz w:val="28"/>
                <w:szCs w:val="28"/>
              </w:rPr>
            </w:pPr>
            <w:r>
              <w:rPr>
                <w:rFonts w:ascii="Times New Roman" w:eastAsia="Times New Roman" w:hAnsi="Times New Roman"/>
                <w:b/>
                <w:sz w:val="28"/>
                <w:szCs w:val="28"/>
                <w:lang w:val="kk"/>
              </w:rPr>
              <w:t>Ретровирусқа қарсы</w:t>
            </w:r>
            <w:r w:rsidR="00E1721B" w:rsidRPr="00AA7077">
              <w:rPr>
                <w:rFonts w:ascii="Times New Roman" w:eastAsia="Times New Roman" w:hAnsi="Times New Roman"/>
                <w:b/>
                <w:sz w:val="28"/>
                <w:szCs w:val="28"/>
                <w:lang w:val="kk"/>
              </w:rPr>
              <w:t xml:space="preserve"> дәрілік препараттар</w:t>
            </w:r>
          </w:p>
        </w:tc>
      </w:tr>
      <w:tr w:rsidR="00E1721B" w14:paraId="58FC9C3A" w14:textId="77777777" w:rsidTr="00683D55">
        <w:tc>
          <w:tcPr>
            <w:tcW w:w="9287" w:type="dxa"/>
            <w:gridSpan w:val="3"/>
          </w:tcPr>
          <w:p w14:paraId="3FC08D61" w14:textId="77777777" w:rsidR="00E1721B" w:rsidRPr="00AA7077" w:rsidRDefault="00E1721B" w:rsidP="00683D55">
            <w:pPr>
              <w:tabs>
                <w:tab w:val="left" w:pos="567"/>
              </w:tabs>
              <w:spacing w:after="0" w:line="240" w:lineRule="auto"/>
              <w:jc w:val="both"/>
              <w:rPr>
                <w:rFonts w:ascii="Times New Roman" w:eastAsia="Times New Roman" w:hAnsi="Times New Roman"/>
                <w:i/>
                <w:sz w:val="28"/>
                <w:szCs w:val="28"/>
              </w:rPr>
            </w:pPr>
            <w:r w:rsidRPr="00AA7077">
              <w:rPr>
                <w:rFonts w:ascii="Times New Roman" w:eastAsia="Times New Roman" w:hAnsi="Times New Roman"/>
                <w:i/>
                <w:sz w:val="28"/>
                <w:szCs w:val="28"/>
                <w:lang w:val="kk"/>
              </w:rPr>
              <w:t>Нуклеозидті емес кері транскриптаза тежегіштері</w:t>
            </w:r>
          </w:p>
        </w:tc>
      </w:tr>
      <w:tr w:rsidR="00E1721B" w:rsidRPr="00594202" w14:paraId="7E5E7A74" w14:textId="77777777" w:rsidTr="00683D55">
        <w:tc>
          <w:tcPr>
            <w:tcW w:w="3385" w:type="dxa"/>
          </w:tcPr>
          <w:p w14:paraId="6E023CAD" w14:textId="77777777" w:rsidR="00E1721B" w:rsidRPr="00AA7077" w:rsidRDefault="00E1721B" w:rsidP="00683D55">
            <w:pPr>
              <w:tabs>
                <w:tab w:val="left" w:pos="567"/>
              </w:tabs>
              <w:spacing w:after="0" w:line="240" w:lineRule="auto"/>
              <w:rPr>
                <w:rFonts w:ascii="Times New Roman" w:eastAsia="Times New Roman" w:hAnsi="Times New Roman"/>
                <w:sz w:val="28"/>
                <w:szCs w:val="28"/>
              </w:rPr>
            </w:pPr>
            <w:r w:rsidRPr="00AA7077">
              <w:rPr>
                <w:rFonts w:ascii="Times New Roman" w:hAnsi="Times New Roman"/>
                <w:color w:val="000000"/>
                <w:sz w:val="28"/>
                <w:szCs w:val="28"/>
                <w:lang w:val="kk"/>
              </w:rPr>
              <w:t>Күшейтілген протеаза тежегіштері жоқ этравирин</w:t>
            </w:r>
          </w:p>
        </w:tc>
        <w:tc>
          <w:tcPr>
            <w:tcW w:w="2777" w:type="dxa"/>
          </w:tcPr>
          <w:p w14:paraId="66DEB05B" w14:textId="77777777" w:rsidR="00E1721B" w:rsidRPr="00AA7077" w:rsidRDefault="00E1721B" w:rsidP="00683D5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szCs w:val="28"/>
              </w:rPr>
            </w:pPr>
            <w:r w:rsidRPr="00AA7077">
              <w:rPr>
                <w:rFonts w:ascii="Times New Roman" w:hAnsi="Times New Roman"/>
                <w:color w:val="000000"/>
                <w:sz w:val="28"/>
                <w:szCs w:val="28"/>
                <w:lang w:val="kk"/>
              </w:rPr>
              <w:t>Долутегравир</w:t>
            </w:r>
          </w:p>
          <w:p w14:paraId="0820887A" w14:textId="77777777" w:rsidR="00E1721B" w:rsidRPr="00AA7077" w:rsidRDefault="00E1721B" w:rsidP="00683D5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szCs w:val="28"/>
              </w:rPr>
            </w:pPr>
            <w:r w:rsidRPr="00AA7077">
              <w:rPr>
                <w:rFonts w:ascii="Times New Roman" w:hAnsi="Times New Roman"/>
                <w:color w:val="000000"/>
                <w:sz w:val="28"/>
                <w:szCs w:val="28"/>
                <w:lang w:val="kk"/>
              </w:rPr>
              <w:t xml:space="preserve">AUC ↓ 71% </w:t>
            </w:r>
          </w:p>
          <w:p w14:paraId="632055A2" w14:textId="77777777" w:rsidR="00E1721B" w:rsidRPr="00AA7077" w:rsidRDefault="00E1721B" w:rsidP="00683D5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szCs w:val="28"/>
              </w:rPr>
            </w:pPr>
            <w:r w:rsidRPr="00AA7077">
              <w:rPr>
                <w:rFonts w:ascii="Times New Roman" w:hAnsi="Times New Roman"/>
                <w:color w:val="000000"/>
                <w:sz w:val="28"/>
                <w:szCs w:val="28"/>
                <w:lang w:val="kk"/>
              </w:rPr>
              <w:t>C</w:t>
            </w:r>
            <w:r w:rsidRPr="00AA7077">
              <w:rPr>
                <w:rFonts w:ascii="Times New Roman" w:hAnsi="Times New Roman"/>
                <w:color w:val="000000"/>
                <w:sz w:val="28"/>
                <w:szCs w:val="28"/>
                <w:vertAlign w:val="subscript"/>
                <w:lang w:val="kk"/>
              </w:rPr>
              <w:t>max</w:t>
            </w:r>
            <w:r w:rsidRPr="00AA7077">
              <w:rPr>
                <w:rFonts w:ascii="Times New Roman" w:hAnsi="Times New Roman"/>
                <w:color w:val="000000"/>
                <w:sz w:val="28"/>
                <w:szCs w:val="28"/>
                <w:lang w:val="kk"/>
              </w:rPr>
              <w:t xml:space="preserve"> 52% </w:t>
            </w:r>
          </w:p>
          <w:p w14:paraId="6A821339" w14:textId="77777777" w:rsidR="00E1721B" w:rsidRPr="00AA7077" w:rsidRDefault="00E1721B" w:rsidP="00683D5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szCs w:val="28"/>
              </w:rPr>
            </w:pPr>
            <w:r w:rsidRPr="00AA7077">
              <w:rPr>
                <w:rFonts w:ascii="Times New Roman" w:hAnsi="Times New Roman"/>
                <w:color w:val="000000"/>
                <w:sz w:val="28"/>
                <w:szCs w:val="28"/>
                <w:lang w:val="kk"/>
              </w:rPr>
              <w:t>Сτ ↓ 88%</w:t>
            </w:r>
          </w:p>
          <w:p w14:paraId="1B2856B7" w14:textId="77777777" w:rsidR="00E1721B" w:rsidRPr="00AA7077" w:rsidRDefault="00E1721B" w:rsidP="00683D55">
            <w:pPr>
              <w:tabs>
                <w:tab w:val="left" w:pos="567"/>
              </w:tabs>
              <w:spacing w:after="0" w:line="240" w:lineRule="auto"/>
              <w:jc w:val="both"/>
              <w:rPr>
                <w:rFonts w:ascii="Times New Roman" w:hAnsi="Times New Roman"/>
                <w:color w:val="000000"/>
                <w:sz w:val="28"/>
                <w:szCs w:val="28"/>
              </w:rPr>
            </w:pPr>
          </w:p>
          <w:p w14:paraId="75935842" w14:textId="77777777" w:rsidR="00E1721B" w:rsidRPr="00AA7077" w:rsidRDefault="00E1721B" w:rsidP="00683D55">
            <w:pPr>
              <w:tabs>
                <w:tab w:val="left" w:pos="567"/>
              </w:tabs>
              <w:spacing w:after="0" w:line="240" w:lineRule="auto"/>
              <w:jc w:val="both"/>
              <w:rPr>
                <w:rFonts w:ascii="Times New Roman" w:hAnsi="Times New Roman"/>
                <w:color w:val="000000"/>
                <w:sz w:val="28"/>
                <w:szCs w:val="28"/>
              </w:rPr>
            </w:pPr>
            <w:r w:rsidRPr="00AA7077">
              <w:rPr>
                <w:rFonts w:ascii="Times New Roman" w:hAnsi="Times New Roman"/>
                <w:color w:val="000000"/>
                <w:sz w:val="28"/>
                <w:szCs w:val="28"/>
                <w:lang w:val="kk"/>
              </w:rPr>
              <w:t xml:space="preserve">Этравирин ↔ </w:t>
            </w:r>
          </w:p>
          <w:p w14:paraId="30ADDB81" w14:textId="77777777" w:rsidR="00E1721B" w:rsidRPr="00AA7077" w:rsidRDefault="00E1721B" w:rsidP="00683D55">
            <w:pPr>
              <w:tabs>
                <w:tab w:val="left" w:pos="567"/>
              </w:tabs>
              <w:spacing w:after="0" w:line="240" w:lineRule="auto"/>
              <w:rPr>
                <w:rFonts w:ascii="Times New Roman" w:eastAsia="Times New Roman" w:hAnsi="Times New Roman"/>
                <w:sz w:val="28"/>
                <w:szCs w:val="28"/>
              </w:rPr>
            </w:pPr>
            <w:r w:rsidRPr="00AA7077">
              <w:rPr>
                <w:rFonts w:ascii="Times New Roman" w:hAnsi="Times New Roman"/>
                <w:color w:val="000000"/>
                <w:sz w:val="28"/>
                <w:szCs w:val="28"/>
                <w:lang w:val="kk"/>
              </w:rPr>
              <w:t>(UGT1A1 және CYP3A ферменттерінің индукциясы)</w:t>
            </w:r>
          </w:p>
        </w:tc>
        <w:tc>
          <w:tcPr>
            <w:tcW w:w="3125" w:type="dxa"/>
          </w:tcPr>
          <w:p w14:paraId="18CAC3B3" w14:textId="77777777" w:rsidR="00E1721B" w:rsidRPr="00263B64" w:rsidRDefault="00E1721B" w:rsidP="00683D55">
            <w:pPr>
              <w:tabs>
                <w:tab w:val="left" w:pos="567"/>
              </w:tabs>
              <w:spacing w:after="0" w:line="240" w:lineRule="auto"/>
              <w:jc w:val="both"/>
              <w:rPr>
                <w:rFonts w:ascii="Times New Roman" w:hAnsi="Times New Roman"/>
                <w:color w:val="000000"/>
                <w:sz w:val="28"/>
                <w:szCs w:val="28"/>
                <w:lang w:val="kk"/>
              </w:rPr>
            </w:pPr>
            <w:r w:rsidRPr="00AA7077">
              <w:rPr>
                <w:rFonts w:ascii="Times New Roman" w:hAnsi="Times New Roman"/>
                <w:color w:val="000000"/>
                <w:sz w:val="28"/>
                <w:szCs w:val="28"/>
                <w:lang w:val="kk"/>
              </w:rPr>
              <w:t>Күшейтілген протеаза тежегіштерінсіз этравирин қан плазмасындағы долутегравирдің концентрациясын төмендетті. Этравиринді күшейтілген протеаза тежегіштерінсіз қабылдайтын пациенттер үшін долутегравирдің ұсынылатын дозасы тәулігіне екі рет 50 мг құрайды. Педиатриялық пациенттерге тәулігіне екі рет дене салмағының көрсеткіші негізінде тәуліктік дозаны қабылдау қажет.</w:t>
            </w:r>
          </w:p>
          <w:p w14:paraId="35C269B8" w14:textId="77777777" w:rsidR="00E1721B" w:rsidRPr="00263B64" w:rsidRDefault="00E1721B" w:rsidP="00683D55">
            <w:pPr>
              <w:tabs>
                <w:tab w:val="left" w:pos="567"/>
              </w:tabs>
              <w:spacing w:after="0" w:line="240" w:lineRule="auto"/>
              <w:jc w:val="both"/>
              <w:rPr>
                <w:rFonts w:ascii="Times New Roman" w:eastAsia="Times New Roman" w:hAnsi="Times New Roman"/>
                <w:sz w:val="28"/>
                <w:szCs w:val="28"/>
                <w:lang w:val="kk"/>
              </w:rPr>
            </w:pPr>
            <w:r w:rsidRPr="00AA7077">
              <w:rPr>
                <w:rFonts w:ascii="Times New Roman" w:hAnsi="Times New Roman"/>
                <w:color w:val="000000"/>
                <w:sz w:val="28"/>
                <w:szCs w:val="28"/>
                <w:lang w:val="kk"/>
              </w:rPr>
              <w:t xml:space="preserve">Атазанавирді/ритонавирді, дарунавирді/ритонавирді немесе лопинавирді/ритонавирді бір мезгілде қабылдамай этравирин қабылдайтын </w:t>
            </w:r>
            <w:r w:rsidRPr="00AA7077">
              <w:rPr>
                <w:rFonts w:ascii="Times New Roman" w:eastAsia="Times New Roman" w:hAnsi="Times New Roman"/>
                <w:iCs/>
                <w:sz w:val="28"/>
                <w:szCs w:val="28"/>
                <w:lang w:val="kk"/>
              </w:rPr>
              <w:t>интеграза тежегіштеріне (ИнТ) резистенттілігі бар пациенттерге</w:t>
            </w:r>
            <w:r w:rsidRPr="00AA7077">
              <w:rPr>
                <w:rFonts w:ascii="Times New Roman" w:hAnsi="Times New Roman"/>
                <w:color w:val="000000"/>
                <w:sz w:val="28"/>
                <w:szCs w:val="28"/>
                <w:lang w:val="kk"/>
              </w:rPr>
              <w:t xml:space="preserve"> долутегравирді қабылдау ұсынылмайды (бұдан әрі кестеден қараңыз).</w:t>
            </w:r>
          </w:p>
        </w:tc>
      </w:tr>
      <w:tr w:rsidR="00E1721B" w14:paraId="550023ED" w14:textId="77777777" w:rsidTr="00683D55">
        <w:tc>
          <w:tcPr>
            <w:tcW w:w="3385" w:type="dxa"/>
          </w:tcPr>
          <w:p w14:paraId="098CA057" w14:textId="77777777" w:rsidR="00E1721B" w:rsidRPr="00AA7077" w:rsidRDefault="00E1721B" w:rsidP="00683D55">
            <w:pPr>
              <w:tabs>
                <w:tab w:val="left" w:pos="567"/>
              </w:tabs>
              <w:spacing w:after="0" w:line="240" w:lineRule="auto"/>
              <w:rPr>
                <w:rFonts w:ascii="Times New Roman" w:eastAsia="Times New Roman" w:hAnsi="Times New Roman"/>
                <w:sz w:val="28"/>
                <w:szCs w:val="28"/>
              </w:rPr>
            </w:pPr>
            <w:r w:rsidRPr="00AA7077">
              <w:rPr>
                <w:rFonts w:ascii="Times New Roman" w:hAnsi="Times New Roman"/>
                <w:color w:val="000000"/>
                <w:sz w:val="28"/>
                <w:szCs w:val="28"/>
                <w:lang w:val="kk"/>
              </w:rPr>
              <w:t>Лопинавир/ритонавир + этравирин</w:t>
            </w:r>
          </w:p>
        </w:tc>
        <w:tc>
          <w:tcPr>
            <w:tcW w:w="2777" w:type="dxa"/>
          </w:tcPr>
          <w:p w14:paraId="72EFE82B" w14:textId="77777777" w:rsidR="00E1721B" w:rsidRPr="00AA7077" w:rsidRDefault="00E1721B" w:rsidP="00683D55">
            <w:pPr>
              <w:tabs>
                <w:tab w:val="left" w:pos="567"/>
              </w:tabs>
              <w:spacing w:after="0" w:line="240" w:lineRule="auto"/>
              <w:jc w:val="both"/>
              <w:rPr>
                <w:rFonts w:ascii="Times New Roman" w:hAnsi="Times New Roman"/>
                <w:color w:val="000000"/>
                <w:sz w:val="28"/>
                <w:szCs w:val="28"/>
              </w:rPr>
            </w:pPr>
            <w:r w:rsidRPr="00AA7077">
              <w:rPr>
                <w:rFonts w:ascii="Times New Roman" w:hAnsi="Times New Roman"/>
                <w:color w:val="000000"/>
                <w:sz w:val="28"/>
                <w:szCs w:val="28"/>
                <w:lang w:val="kk"/>
              </w:rPr>
              <w:t xml:space="preserve">Долутегравир ↔ </w:t>
            </w:r>
          </w:p>
          <w:p w14:paraId="78AAAD28" w14:textId="77777777" w:rsidR="00E1721B" w:rsidRPr="00AA7077" w:rsidRDefault="00E1721B" w:rsidP="00683D55">
            <w:pPr>
              <w:tabs>
                <w:tab w:val="left" w:pos="567"/>
              </w:tabs>
              <w:spacing w:after="0" w:line="240" w:lineRule="auto"/>
              <w:jc w:val="both"/>
              <w:rPr>
                <w:rFonts w:ascii="Times New Roman" w:hAnsi="Times New Roman"/>
                <w:color w:val="000000"/>
                <w:sz w:val="28"/>
                <w:szCs w:val="28"/>
              </w:rPr>
            </w:pPr>
            <w:r w:rsidRPr="00AA7077">
              <w:rPr>
                <w:rFonts w:ascii="Times New Roman" w:hAnsi="Times New Roman"/>
                <w:color w:val="000000"/>
                <w:sz w:val="28"/>
                <w:szCs w:val="28"/>
                <w:lang w:val="kk"/>
              </w:rPr>
              <w:t xml:space="preserve">AUC ↑ 11% </w:t>
            </w:r>
          </w:p>
          <w:p w14:paraId="46C1DB54" w14:textId="77777777" w:rsidR="00E1721B" w:rsidRPr="00AA7077" w:rsidRDefault="00E1721B" w:rsidP="00683D55">
            <w:pPr>
              <w:tabs>
                <w:tab w:val="left" w:pos="567"/>
              </w:tabs>
              <w:spacing w:after="0" w:line="240" w:lineRule="auto"/>
              <w:jc w:val="both"/>
              <w:rPr>
                <w:rFonts w:ascii="Times New Roman" w:hAnsi="Times New Roman"/>
                <w:color w:val="000000"/>
                <w:sz w:val="28"/>
                <w:szCs w:val="28"/>
              </w:rPr>
            </w:pPr>
            <w:r w:rsidRPr="00AA7077">
              <w:rPr>
                <w:rFonts w:ascii="Times New Roman" w:hAnsi="Times New Roman"/>
                <w:color w:val="000000"/>
                <w:sz w:val="28"/>
                <w:szCs w:val="28"/>
                <w:lang w:val="kk"/>
              </w:rPr>
              <w:t>С</w:t>
            </w:r>
            <w:r w:rsidRPr="00AA7077">
              <w:rPr>
                <w:rFonts w:ascii="Times New Roman" w:hAnsi="Times New Roman"/>
                <w:color w:val="000000"/>
                <w:sz w:val="28"/>
                <w:szCs w:val="28"/>
                <w:vertAlign w:val="subscript"/>
                <w:lang w:val="kk"/>
              </w:rPr>
              <w:t>max</w:t>
            </w:r>
            <w:r w:rsidRPr="00AA7077">
              <w:rPr>
                <w:rFonts w:ascii="Times New Roman" w:hAnsi="Times New Roman"/>
                <w:color w:val="000000"/>
                <w:sz w:val="28"/>
                <w:szCs w:val="28"/>
                <w:lang w:val="kk"/>
              </w:rPr>
              <w:t xml:space="preserve"> ↑ 7% </w:t>
            </w:r>
          </w:p>
          <w:p w14:paraId="160812D7" w14:textId="77777777" w:rsidR="00E1721B" w:rsidRPr="00AA7077" w:rsidRDefault="00E1721B" w:rsidP="00683D55">
            <w:pPr>
              <w:tabs>
                <w:tab w:val="left" w:pos="567"/>
              </w:tabs>
              <w:spacing w:after="0" w:line="240" w:lineRule="auto"/>
              <w:jc w:val="both"/>
              <w:rPr>
                <w:rFonts w:ascii="Times New Roman" w:hAnsi="Times New Roman"/>
                <w:color w:val="000000"/>
                <w:sz w:val="28"/>
                <w:szCs w:val="28"/>
              </w:rPr>
            </w:pPr>
            <w:r w:rsidRPr="00AA7077">
              <w:rPr>
                <w:rFonts w:ascii="Times New Roman" w:hAnsi="Times New Roman"/>
                <w:color w:val="000000"/>
                <w:sz w:val="28"/>
                <w:szCs w:val="28"/>
                <w:lang w:val="kk"/>
              </w:rPr>
              <w:lastRenderedPageBreak/>
              <w:t xml:space="preserve">Cτ ↑ 28% </w:t>
            </w:r>
          </w:p>
          <w:p w14:paraId="4EC7761B" w14:textId="77777777" w:rsidR="00E1721B" w:rsidRPr="00AA7077" w:rsidRDefault="00E1721B" w:rsidP="00683D55">
            <w:pPr>
              <w:tabs>
                <w:tab w:val="left" w:pos="567"/>
              </w:tabs>
              <w:spacing w:after="0" w:line="240" w:lineRule="auto"/>
              <w:jc w:val="both"/>
              <w:rPr>
                <w:rFonts w:ascii="Times New Roman" w:hAnsi="Times New Roman"/>
                <w:color w:val="000000"/>
                <w:sz w:val="28"/>
                <w:szCs w:val="28"/>
              </w:rPr>
            </w:pPr>
          </w:p>
          <w:p w14:paraId="550AC5E5" w14:textId="77777777" w:rsidR="00E1721B" w:rsidRPr="00AA7077" w:rsidRDefault="00E1721B" w:rsidP="00683D55">
            <w:pPr>
              <w:tabs>
                <w:tab w:val="left" w:pos="567"/>
              </w:tabs>
              <w:spacing w:after="0" w:line="240" w:lineRule="auto"/>
              <w:jc w:val="both"/>
              <w:rPr>
                <w:rFonts w:ascii="Times New Roman" w:hAnsi="Times New Roman"/>
                <w:color w:val="000000"/>
                <w:sz w:val="28"/>
                <w:szCs w:val="28"/>
              </w:rPr>
            </w:pPr>
            <w:r w:rsidRPr="00AA7077">
              <w:rPr>
                <w:rFonts w:ascii="Times New Roman" w:hAnsi="Times New Roman"/>
                <w:color w:val="000000"/>
                <w:sz w:val="28"/>
                <w:szCs w:val="28"/>
                <w:lang w:val="kk"/>
              </w:rPr>
              <w:t xml:space="preserve">Лопинавир ↔ </w:t>
            </w:r>
          </w:p>
          <w:p w14:paraId="1956C519" w14:textId="77777777" w:rsidR="00E1721B" w:rsidRPr="00AA7077" w:rsidRDefault="00E1721B" w:rsidP="00683D55">
            <w:pPr>
              <w:tabs>
                <w:tab w:val="left" w:pos="567"/>
              </w:tabs>
              <w:spacing w:after="0" w:line="240" w:lineRule="auto"/>
              <w:jc w:val="both"/>
              <w:rPr>
                <w:rFonts w:ascii="Times New Roman" w:hAnsi="Times New Roman"/>
                <w:color w:val="000000"/>
                <w:sz w:val="28"/>
                <w:szCs w:val="28"/>
              </w:rPr>
            </w:pPr>
            <w:r w:rsidRPr="00AA7077">
              <w:rPr>
                <w:rFonts w:ascii="Times New Roman" w:hAnsi="Times New Roman"/>
                <w:color w:val="000000"/>
                <w:sz w:val="28"/>
                <w:szCs w:val="28"/>
                <w:lang w:val="kk"/>
              </w:rPr>
              <w:t xml:space="preserve">Ритонавир ↔ </w:t>
            </w:r>
          </w:p>
        </w:tc>
        <w:tc>
          <w:tcPr>
            <w:tcW w:w="3125" w:type="dxa"/>
          </w:tcPr>
          <w:p w14:paraId="30D420EE" w14:textId="77777777" w:rsidR="00E1721B" w:rsidRPr="00AA7077" w:rsidRDefault="00E1721B" w:rsidP="00683D55">
            <w:pPr>
              <w:tabs>
                <w:tab w:val="left" w:pos="567"/>
              </w:tabs>
              <w:spacing w:after="0" w:line="240" w:lineRule="auto"/>
              <w:rPr>
                <w:rFonts w:ascii="Times New Roman" w:eastAsia="Times New Roman" w:hAnsi="Times New Roman"/>
                <w:sz w:val="28"/>
                <w:szCs w:val="28"/>
              </w:rPr>
            </w:pPr>
            <w:r w:rsidRPr="00AA7077">
              <w:rPr>
                <w:rFonts w:ascii="Times New Roman" w:hAnsi="Times New Roman"/>
                <w:color w:val="000000"/>
                <w:sz w:val="28"/>
                <w:szCs w:val="28"/>
                <w:lang w:val="kk"/>
              </w:rPr>
              <w:lastRenderedPageBreak/>
              <w:t>Дозаны түзету қажет емес.</w:t>
            </w:r>
          </w:p>
        </w:tc>
      </w:tr>
      <w:tr w:rsidR="00E1721B" w14:paraId="07B8CC31" w14:textId="77777777" w:rsidTr="00683D55">
        <w:tc>
          <w:tcPr>
            <w:tcW w:w="3385" w:type="dxa"/>
          </w:tcPr>
          <w:p w14:paraId="016F104C" w14:textId="77777777" w:rsidR="00E1721B" w:rsidRPr="00AA7077" w:rsidRDefault="00E1721B" w:rsidP="00683D55">
            <w:pPr>
              <w:tabs>
                <w:tab w:val="left" w:pos="567"/>
              </w:tabs>
              <w:spacing w:after="0" w:line="240" w:lineRule="auto"/>
              <w:rPr>
                <w:rFonts w:ascii="Times New Roman" w:hAnsi="Times New Roman"/>
                <w:color w:val="000000"/>
                <w:sz w:val="28"/>
                <w:szCs w:val="28"/>
              </w:rPr>
            </w:pPr>
            <w:r w:rsidRPr="00AA7077">
              <w:rPr>
                <w:rFonts w:ascii="Times New Roman" w:eastAsia="Times New Roman" w:hAnsi="Times New Roman"/>
                <w:sz w:val="28"/>
                <w:szCs w:val="28"/>
                <w:lang w:val="kk"/>
              </w:rPr>
              <w:t>Дарунавир/ритонавир + этравирин</w:t>
            </w:r>
          </w:p>
        </w:tc>
        <w:tc>
          <w:tcPr>
            <w:tcW w:w="2777" w:type="dxa"/>
          </w:tcPr>
          <w:p w14:paraId="1CD0D4E1" w14:textId="77777777" w:rsidR="00E1721B" w:rsidRPr="00AA7077" w:rsidRDefault="00E1721B" w:rsidP="00683D55">
            <w:pPr>
              <w:tabs>
                <w:tab w:val="left" w:pos="567"/>
              </w:tabs>
              <w:spacing w:after="0" w:line="240" w:lineRule="auto"/>
              <w:jc w:val="both"/>
              <w:rPr>
                <w:rFonts w:ascii="Times New Roman" w:hAnsi="Times New Roman"/>
                <w:color w:val="000000"/>
                <w:sz w:val="28"/>
                <w:szCs w:val="28"/>
              </w:rPr>
            </w:pPr>
            <w:r w:rsidRPr="00AA7077">
              <w:rPr>
                <w:rFonts w:ascii="Times New Roman" w:hAnsi="Times New Roman"/>
                <w:color w:val="000000"/>
                <w:sz w:val="28"/>
                <w:szCs w:val="28"/>
                <w:lang w:val="kk"/>
              </w:rPr>
              <w:t>Долутегравир</w:t>
            </w:r>
          </w:p>
          <w:p w14:paraId="12838818" w14:textId="77777777" w:rsidR="00E1721B" w:rsidRPr="00AA7077" w:rsidRDefault="00E1721B" w:rsidP="00683D55">
            <w:pPr>
              <w:tabs>
                <w:tab w:val="left" w:pos="567"/>
              </w:tabs>
              <w:spacing w:after="0" w:line="240" w:lineRule="auto"/>
              <w:jc w:val="both"/>
              <w:rPr>
                <w:rFonts w:ascii="Times New Roman" w:hAnsi="Times New Roman"/>
                <w:color w:val="000000"/>
                <w:sz w:val="28"/>
                <w:szCs w:val="28"/>
              </w:rPr>
            </w:pPr>
            <w:r w:rsidRPr="00AA7077">
              <w:rPr>
                <w:rFonts w:ascii="Times New Roman" w:hAnsi="Times New Roman"/>
                <w:color w:val="000000"/>
                <w:sz w:val="28"/>
                <w:szCs w:val="28"/>
                <w:lang w:val="kk"/>
              </w:rPr>
              <w:t xml:space="preserve">AUC ↓ 25% </w:t>
            </w:r>
          </w:p>
          <w:p w14:paraId="5B08C337" w14:textId="77777777" w:rsidR="00E1721B" w:rsidRPr="00AA7077" w:rsidRDefault="00E1721B" w:rsidP="00683D55">
            <w:pPr>
              <w:tabs>
                <w:tab w:val="left" w:pos="567"/>
              </w:tabs>
              <w:spacing w:after="0" w:line="240" w:lineRule="auto"/>
              <w:jc w:val="both"/>
              <w:rPr>
                <w:rFonts w:ascii="Times New Roman" w:hAnsi="Times New Roman"/>
                <w:color w:val="000000"/>
                <w:sz w:val="28"/>
                <w:szCs w:val="28"/>
              </w:rPr>
            </w:pPr>
            <w:r w:rsidRPr="00AA7077">
              <w:rPr>
                <w:rFonts w:ascii="Times New Roman" w:hAnsi="Times New Roman"/>
                <w:color w:val="000000"/>
                <w:sz w:val="28"/>
                <w:szCs w:val="28"/>
                <w:lang w:val="kk"/>
              </w:rPr>
              <w:t>С</w:t>
            </w:r>
            <w:r w:rsidRPr="00AA7077">
              <w:rPr>
                <w:rFonts w:ascii="Times New Roman" w:hAnsi="Times New Roman"/>
                <w:color w:val="000000"/>
                <w:sz w:val="28"/>
                <w:szCs w:val="28"/>
                <w:vertAlign w:val="subscript"/>
                <w:lang w:val="kk"/>
              </w:rPr>
              <w:t>max</w:t>
            </w:r>
            <w:r w:rsidRPr="00AA7077">
              <w:rPr>
                <w:rFonts w:ascii="Times New Roman" w:hAnsi="Times New Roman"/>
                <w:color w:val="000000"/>
                <w:sz w:val="28"/>
                <w:szCs w:val="28"/>
                <w:lang w:val="kk"/>
              </w:rPr>
              <w:t xml:space="preserve"> ↓ 12% </w:t>
            </w:r>
          </w:p>
          <w:p w14:paraId="7A3609E7" w14:textId="77777777" w:rsidR="00E1721B" w:rsidRPr="00AA7077" w:rsidRDefault="00E1721B" w:rsidP="00683D55">
            <w:pPr>
              <w:tabs>
                <w:tab w:val="left" w:pos="567"/>
              </w:tabs>
              <w:spacing w:after="0" w:line="240" w:lineRule="auto"/>
              <w:jc w:val="both"/>
              <w:rPr>
                <w:rFonts w:ascii="Times New Roman" w:hAnsi="Times New Roman"/>
                <w:color w:val="000000"/>
                <w:sz w:val="28"/>
                <w:szCs w:val="28"/>
              </w:rPr>
            </w:pPr>
            <w:r w:rsidRPr="00AA7077">
              <w:rPr>
                <w:rFonts w:ascii="Times New Roman" w:hAnsi="Times New Roman"/>
                <w:color w:val="000000"/>
                <w:sz w:val="28"/>
                <w:szCs w:val="28"/>
                <w:lang w:val="kk"/>
              </w:rPr>
              <w:t xml:space="preserve">Cτ ↓ 36% </w:t>
            </w:r>
          </w:p>
          <w:p w14:paraId="0626E140" w14:textId="77777777" w:rsidR="00E1721B" w:rsidRPr="00AA7077" w:rsidRDefault="00E1721B" w:rsidP="00683D55">
            <w:pPr>
              <w:tabs>
                <w:tab w:val="left" w:pos="567"/>
              </w:tabs>
              <w:spacing w:after="0" w:line="240" w:lineRule="auto"/>
              <w:jc w:val="both"/>
              <w:rPr>
                <w:rFonts w:ascii="Times New Roman" w:hAnsi="Times New Roman"/>
                <w:color w:val="000000"/>
                <w:sz w:val="28"/>
                <w:szCs w:val="28"/>
              </w:rPr>
            </w:pPr>
          </w:p>
          <w:p w14:paraId="1C9C1152" w14:textId="77777777" w:rsidR="00E1721B" w:rsidRPr="00AA7077" w:rsidRDefault="00E1721B" w:rsidP="00683D55">
            <w:pPr>
              <w:tabs>
                <w:tab w:val="left" w:pos="567"/>
              </w:tabs>
              <w:spacing w:after="0" w:line="240" w:lineRule="auto"/>
              <w:jc w:val="both"/>
              <w:rPr>
                <w:rFonts w:ascii="Times New Roman" w:hAnsi="Times New Roman"/>
                <w:color w:val="000000"/>
                <w:sz w:val="28"/>
                <w:szCs w:val="28"/>
              </w:rPr>
            </w:pPr>
            <w:r w:rsidRPr="00AA7077">
              <w:rPr>
                <w:rFonts w:ascii="Times New Roman" w:eastAsia="Times New Roman" w:hAnsi="Times New Roman"/>
                <w:sz w:val="28"/>
                <w:szCs w:val="28"/>
                <w:lang w:val="kk"/>
              </w:rPr>
              <w:t xml:space="preserve">Дарунавир </w:t>
            </w:r>
            <w:r w:rsidRPr="00AA7077">
              <w:rPr>
                <w:rFonts w:ascii="Times New Roman" w:hAnsi="Times New Roman"/>
                <w:color w:val="000000"/>
                <w:sz w:val="28"/>
                <w:szCs w:val="28"/>
                <w:lang w:val="kk"/>
              </w:rPr>
              <w:t xml:space="preserve">↔ </w:t>
            </w:r>
          </w:p>
          <w:p w14:paraId="2A512BB1" w14:textId="77777777" w:rsidR="00E1721B" w:rsidRPr="00AA7077" w:rsidRDefault="00E1721B" w:rsidP="00683D55">
            <w:pPr>
              <w:tabs>
                <w:tab w:val="left" w:pos="560"/>
              </w:tabs>
              <w:spacing w:after="0" w:line="240" w:lineRule="auto"/>
              <w:jc w:val="both"/>
              <w:rPr>
                <w:rFonts w:ascii="Times New Roman" w:hAnsi="Times New Roman"/>
                <w:color w:val="000000"/>
                <w:sz w:val="28"/>
                <w:szCs w:val="28"/>
              </w:rPr>
            </w:pPr>
            <w:r w:rsidRPr="00AA7077">
              <w:rPr>
                <w:rFonts w:ascii="Times New Roman" w:hAnsi="Times New Roman"/>
                <w:color w:val="000000"/>
                <w:sz w:val="28"/>
                <w:szCs w:val="28"/>
                <w:lang w:val="kk"/>
              </w:rPr>
              <w:t xml:space="preserve">Ритонавир ↔ </w:t>
            </w:r>
          </w:p>
        </w:tc>
        <w:tc>
          <w:tcPr>
            <w:tcW w:w="3125" w:type="dxa"/>
          </w:tcPr>
          <w:p w14:paraId="0705E1EC" w14:textId="77777777" w:rsidR="00E1721B" w:rsidRPr="00AA7077" w:rsidRDefault="00E1721B" w:rsidP="00683D55">
            <w:pPr>
              <w:tabs>
                <w:tab w:val="left" w:pos="567"/>
              </w:tabs>
              <w:spacing w:after="0" w:line="240" w:lineRule="auto"/>
              <w:rPr>
                <w:rFonts w:ascii="Times New Roman" w:eastAsia="Times New Roman" w:hAnsi="Times New Roman"/>
                <w:sz w:val="28"/>
                <w:szCs w:val="28"/>
              </w:rPr>
            </w:pPr>
            <w:r w:rsidRPr="00AA7077">
              <w:rPr>
                <w:rFonts w:ascii="Times New Roman" w:hAnsi="Times New Roman"/>
                <w:color w:val="000000"/>
                <w:sz w:val="28"/>
                <w:szCs w:val="28"/>
                <w:lang w:val="kk"/>
              </w:rPr>
              <w:t>Дозаны түзету қажет емес.</w:t>
            </w:r>
          </w:p>
        </w:tc>
      </w:tr>
      <w:tr w:rsidR="00E1721B" w:rsidRPr="00594202" w14:paraId="6F0A9E53" w14:textId="77777777" w:rsidTr="00683D55">
        <w:tc>
          <w:tcPr>
            <w:tcW w:w="3385" w:type="dxa"/>
          </w:tcPr>
          <w:p w14:paraId="577E22C8" w14:textId="77777777" w:rsidR="00E1721B" w:rsidRPr="00AA7077" w:rsidRDefault="00E1721B" w:rsidP="00683D55">
            <w:pPr>
              <w:tabs>
                <w:tab w:val="left" w:pos="567"/>
              </w:tabs>
              <w:spacing w:after="0" w:line="240" w:lineRule="auto"/>
              <w:jc w:val="both"/>
              <w:rPr>
                <w:rFonts w:ascii="Times New Roman" w:eastAsia="Times New Roman" w:hAnsi="Times New Roman"/>
                <w:sz w:val="28"/>
                <w:szCs w:val="28"/>
              </w:rPr>
            </w:pPr>
            <w:r w:rsidRPr="00AA7077">
              <w:rPr>
                <w:rFonts w:ascii="Times New Roman" w:hAnsi="Times New Roman"/>
                <w:color w:val="000000"/>
                <w:sz w:val="28"/>
                <w:szCs w:val="28"/>
                <w:lang w:val="kk"/>
              </w:rPr>
              <w:t>Эфавиренз</w:t>
            </w:r>
          </w:p>
        </w:tc>
        <w:tc>
          <w:tcPr>
            <w:tcW w:w="2777" w:type="dxa"/>
          </w:tcPr>
          <w:p w14:paraId="1D09283A" w14:textId="77777777" w:rsidR="00E1721B" w:rsidRPr="00AA7077" w:rsidRDefault="00E1721B" w:rsidP="00683D5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szCs w:val="28"/>
              </w:rPr>
            </w:pPr>
            <w:r w:rsidRPr="00AA7077">
              <w:rPr>
                <w:rFonts w:ascii="Times New Roman" w:hAnsi="Times New Roman"/>
                <w:color w:val="000000"/>
                <w:sz w:val="28"/>
                <w:szCs w:val="28"/>
                <w:lang w:val="kk"/>
              </w:rPr>
              <w:t xml:space="preserve">Долутегравир </w:t>
            </w:r>
          </w:p>
          <w:p w14:paraId="0358FD2F" w14:textId="77777777" w:rsidR="00E1721B" w:rsidRPr="00AA7077" w:rsidRDefault="00E1721B" w:rsidP="00683D5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szCs w:val="28"/>
              </w:rPr>
            </w:pPr>
            <w:r w:rsidRPr="00AA7077">
              <w:rPr>
                <w:rFonts w:ascii="Times New Roman" w:hAnsi="Times New Roman"/>
                <w:color w:val="000000"/>
                <w:sz w:val="28"/>
                <w:szCs w:val="28"/>
                <w:lang w:val="kk"/>
              </w:rPr>
              <w:t xml:space="preserve">AUC ↓ 57% </w:t>
            </w:r>
          </w:p>
          <w:p w14:paraId="07F5ABD3" w14:textId="77777777" w:rsidR="00E1721B" w:rsidRPr="00AA7077" w:rsidRDefault="00E1721B" w:rsidP="00683D5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szCs w:val="28"/>
              </w:rPr>
            </w:pPr>
            <w:r w:rsidRPr="00AA7077">
              <w:rPr>
                <w:rFonts w:ascii="Times New Roman" w:hAnsi="Times New Roman"/>
                <w:color w:val="000000"/>
                <w:sz w:val="28"/>
                <w:szCs w:val="28"/>
                <w:lang w:val="kk"/>
              </w:rPr>
              <w:t>С</w:t>
            </w:r>
            <w:r w:rsidRPr="00AA7077">
              <w:rPr>
                <w:rFonts w:ascii="Times New Roman" w:hAnsi="Times New Roman"/>
                <w:color w:val="000000"/>
                <w:sz w:val="28"/>
                <w:szCs w:val="28"/>
                <w:vertAlign w:val="subscript"/>
                <w:lang w:val="kk"/>
              </w:rPr>
              <w:t>max</w:t>
            </w:r>
            <w:r w:rsidRPr="00AA7077">
              <w:rPr>
                <w:rFonts w:ascii="Times New Roman" w:hAnsi="Times New Roman"/>
                <w:color w:val="000000"/>
                <w:sz w:val="28"/>
                <w:szCs w:val="28"/>
                <w:lang w:val="kk"/>
              </w:rPr>
              <w:t xml:space="preserve"> ↓ 39% </w:t>
            </w:r>
          </w:p>
          <w:p w14:paraId="76CD7685" w14:textId="77777777" w:rsidR="00E1721B" w:rsidRPr="00AA7077" w:rsidRDefault="00E1721B" w:rsidP="00683D5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szCs w:val="28"/>
              </w:rPr>
            </w:pPr>
            <w:r w:rsidRPr="00AA7077">
              <w:rPr>
                <w:rFonts w:ascii="Times New Roman" w:hAnsi="Times New Roman"/>
                <w:color w:val="000000"/>
                <w:sz w:val="28"/>
                <w:szCs w:val="28"/>
                <w:lang w:val="kk"/>
              </w:rPr>
              <w:t xml:space="preserve">75% </w:t>
            </w:r>
          </w:p>
          <w:p w14:paraId="4348C759" w14:textId="77777777" w:rsidR="00E1721B" w:rsidRPr="00AA7077" w:rsidRDefault="00E1721B" w:rsidP="00683D5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szCs w:val="28"/>
              </w:rPr>
            </w:pPr>
          </w:p>
          <w:p w14:paraId="5A14850F" w14:textId="77777777" w:rsidR="00E1721B" w:rsidRPr="00AA7077" w:rsidRDefault="00E1721B" w:rsidP="00683D5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szCs w:val="28"/>
              </w:rPr>
            </w:pPr>
            <w:r w:rsidRPr="00AA7077">
              <w:rPr>
                <w:rFonts w:ascii="Times New Roman" w:hAnsi="Times New Roman"/>
                <w:color w:val="000000"/>
                <w:sz w:val="28"/>
                <w:szCs w:val="28"/>
                <w:lang w:val="kk"/>
              </w:rPr>
              <w:t>Эфавиренз ↔ (тарихи бақылау топтары)</w:t>
            </w:r>
          </w:p>
          <w:p w14:paraId="60418795" w14:textId="77777777" w:rsidR="00E1721B" w:rsidRPr="00AA7077" w:rsidRDefault="00E1721B" w:rsidP="00683D55">
            <w:pPr>
              <w:tabs>
                <w:tab w:val="left" w:pos="567"/>
              </w:tabs>
              <w:spacing w:after="0" w:line="240" w:lineRule="auto"/>
              <w:rPr>
                <w:rFonts w:ascii="Times New Roman" w:eastAsia="Times New Roman" w:hAnsi="Times New Roman"/>
                <w:sz w:val="28"/>
                <w:szCs w:val="28"/>
              </w:rPr>
            </w:pPr>
            <w:r w:rsidRPr="00AA7077">
              <w:rPr>
                <w:rFonts w:ascii="Times New Roman" w:hAnsi="Times New Roman"/>
                <w:color w:val="000000"/>
                <w:sz w:val="28"/>
                <w:szCs w:val="28"/>
                <w:lang w:val="kk"/>
              </w:rPr>
              <w:t>(UGT1A1 және CYP3A ферменттерінің индукциясы)</w:t>
            </w:r>
          </w:p>
        </w:tc>
        <w:tc>
          <w:tcPr>
            <w:tcW w:w="3125" w:type="dxa"/>
          </w:tcPr>
          <w:p w14:paraId="4CFB57FD" w14:textId="77777777" w:rsidR="00E1721B" w:rsidRPr="00263B64" w:rsidRDefault="00E1721B" w:rsidP="00683D55">
            <w:pPr>
              <w:tabs>
                <w:tab w:val="left" w:pos="567"/>
              </w:tabs>
              <w:spacing w:after="0" w:line="240" w:lineRule="auto"/>
              <w:jc w:val="both"/>
              <w:rPr>
                <w:rFonts w:ascii="Times New Roman" w:hAnsi="Times New Roman"/>
                <w:color w:val="000000"/>
                <w:sz w:val="28"/>
                <w:szCs w:val="28"/>
                <w:lang w:val="kk"/>
              </w:rPr>
            </w:pPr>
            <w:r w:rsidRPr="00AA7077">
              <w:rPr>
                <w:rFonts w:ascii="Times New Roman" w:eastAsia="Times New Roman" w:hAnsi="Times New Roman"/>
                <w:sz w:val="28"/>
                <w:szCs w:val="28"/>
                <w:lang w:val="kk"/>
              </w:rPr>
              <w:t xml:space="preserve">Ересектерде эфавиренз препаратымен бір мезгілде қолданғанда долутегравирдің дозасы тәулігіне екі рет 50 мг құрайды. </w:t>
            </w:r>
            <w:r w:rsidRPr="00AA7077">
              <w:rPr>
                <w:rFonts w:ascii="Times New Roman" w:hAnsi="Times New Roman"/>
                <w:color w:val="000000"/>
                <w:sz w:val="28"/>
                <w:szCs w:val="28"/>
                <w:lang w:val="kk"/>
              </w:rPr>
              <w:t>Педиатриялық пациенттерге тәулігіне екі рет дене салмағының көрсеткіші негізінде тәуліктік дозаны қабылдау қажет.</w:t>
            </w:r>
          </w:p>
          <w:p w14:paraId="616B5E39" w14:textId="77777777" w:rsidR="00E1721B" w:rsidRPr="00263B64" w:rsidRDefault="00E1721B" w:rsidP="00683D55">
            <w:pPr>
              <w:tabs>
                <w:tab w:val="left" w:pos="567"/>
              </w:tabs>
              <w:spacing w:after="0" w:line="240" w:lineRule="auto"/>
              <w:jc w:val="both"/>
              <w:rPr>
                <w:rFonts w:ascii="Times New Roman" w:eastAsia="Times New Roman" w:hAnsi="Times New Roman"/>
                <w:sz w:val="28"/>
                <w:szCs w:val="28"/>
                <w:lang w:val="kk"/>
              </w:rPr>
            </w:pPr>
            <w:r w:rsidRPr="00AA7077">
              <w:rPr>
                <w:rFonts w:ascii="Times New Roman" w:hAnsi="Times New Roman"/>
                <w:color w:val="000000"/>
                <w:sz w:val="28"/>
                <w:szCs w:val="28"/>
                <w:lang w:val="kk"/>
              </w:rPr>
              <w:t>Егер интеграза класына төзімділік болса, эфавирензді қамтымайтын баламалы біріктірілімді қарастыру қажет</w:t>
            </w:r>
          </w:p>
        </w:tc>
      </w:tr>
      <w:tr w:rsidR="00E1721B" w:rsidRPr="00594202" w14:paraId="4F12A852" w14:textId="77777777" w:rsidTr="00683D55">
        <w:tc>
          <w:tcPr>
            <w:tcW w:w="3385" w:type="dxa"/>
          </w:tcPr>
          <w:p w14:paraId="0568CC65" w14:textId="77777777" w:rsidR="00E1721B" w:rsidRPr="00AA7077" w:rsidRDefault="00E1721B" w:rsidP="00683D55">
            <w:pPr>
              <w:tabs>
                <w:tab w:val="left" w:pos="567"/>
              </w:tabs>
              <w:spacing w:after="0" w:line="240" w:lineRule="auto"/>
              <w:jc w:val="both"/>
              <w:rPr>
                <w:rFonts w:ascii="Times New Roman" w:eastAsia="Times New Roman" w:hAnsi="Times New Roman"/>
                <w:sz w:val="28"/>
                <w:szCs w:val="28"/>
              </w:rPr>
            </w:pPr>
            <w:r w:rsidRPr="00AA7077">
              <w:rPr>
                <w:rFonts w:ascii="Times New Roman" w:hAnsi="Times New Roman"/>
                <w:color w:val="000000"/>
                <w:sz w:val="28"/>
                <w:szCs w:val="28"/>
                <w:lang w:val="kk"/>
              </w:rPr>
              <w:t>Невирапин</w:t>
            </w:r>
          </w:p>
        </w:tc>
        <w:tc>
          <w:tcPr>
            <w:tcW w:w="2777" w:type="dxa"/>
          </w:tcPr>
          <w:p w14:paraId="2075E415" w14:textId="77777777" w:rsidR="00E1721B" w:rsidRPr="00AA7077" w:rsidRDefault="00E1721B" w:rsidP="00683D55">
            <w:pPr>
              <w:tabs>
                <w:tab w:val="left" w:pos="567"/>
              </w:tabs>
              <w:spacing w:after="0" w:line="240" w:lineRule="auto"/>
              <w:rPr>
                <w:rFonts w:ascii="Times New Roman" w:hAnsi="Times New Roman"/>
                <w:color w:val="000000"/>
                <w:sz w:val="28"/>
                <w:szCs w:val="28"/>
              </w:rPr>
            </w:pPr>
            <w:r w:rsidRPr="00AA7077">
              <w:rPr>
                <w:rFonts w:ascii="Times New Roman" w:hAnsi="Times New Roman"/>
                <w:color w:val="000000"/>
                <w:sz w:val="28"/>
                <w:szCs w:val="28"/>
                <w:lang w:val="kk"/>
              </w:rPr>
              <w:t xml:space="preserve">Долутегравир </w:t>
            </w:r>
          </w:p>
          <w:p w14:paraId="65BBC59B" w14:textId="77777777" w:rsidR="00E1721B" w:rsidRPr="00AA7077" w:rsidRDefault="00E1721B" w:rsidP="00683D55">
            <w:pPr>
              <w:tabs>
                <w:tab w:val="left" w:pos="567"/>
              </w:tabs>
              <w:spacing w:after="0" w:line="240" w:lineRule="auto"/>
              <w:rPr>
                <w:rFonts w:ascii="Times New Roman" w:eastAsia="Times New Roman" w:hAnsi="Times New Roman"/>
                <w:sz w:val="28"/>
                <w:szCs w:val="28"/>
              </w:rPr>
            </w:pPr>
            <w:r w:rsidRPr="00AA7077">
              <w:rPr>
                <w:rFonts w:ascii="Times New Roman" w:hAnsi="Times New Roman"/>
                <w:color w:val="000000"/>
                <w:sz w:val="28"/>
                <w:szCs w:val="28"/>
                <w:lang w:val="kk"/>
              </w:rPr>
              <w:t>(зерттелмеген,</w:t>
            </w:r>
            <w:r w:rsidRPr="00AA7077">
              <w:rPr>
                <w:rFonts w:ascii="Times New Roman" w:eastAsia="Times New Roman" w:hAnsi="Times New Roman"/>
                <w:sz w:val="28"/>
                <w:szCs w:val="28"/>
                <w:lang w:val="kk"/>
              </w:rPr>
              <w:t xml:space="preserve"> индукция салдарынан эфавирензбен байқалғанға ұқсас әсердің төмендеуі күтіледі)</w:t>
            </w:r>
          </w:p>
        </w:tc>
        <w:tc>
          <w:tcPr>
            <w:tcW w:w="3125" w:type="dxa"/>
          </w:tcPr>
          <w:p w14:paraId="6F98AC30" w14:textId="77777777" w:rsidR="00E1721B" w:rsidRPr="00263B64" w:rsidRDefault="00E1721B" w:rsidP="00683D55">
            <w:pPr>
              <w:tabs>
                <w:tab w:val="left" w:pos="567"/>
              </w:tabs>
              <w:spacing w:after="0" w:line="240" w:lineRule="auto"/>
              <w:jc w:val="both"/>
              <w:rPr>
                <w:rFonts w:ascii="Times New Roman" w:eastAsia="Times New Roman" w:hAnsi="Times New Roman"/>
                <w:sz w:val="28"/>
                <w:szCs w:val="28"/>
                <w:lang w:val="kk"/>
              </w:rPr>
            </w:pPr>
            <w:r w:rsidRPr="00AA7077">
              <w:rPr>
                <w:rFonts w:ascii="Times New Roman" w:eastAsia="Times New Roman" w:hAnsi="Times New Roman"/>
                <w:sz w:val="28"/>
                <w:szCs w:val="28"/>
                <w:lang w:val="kk"/>
              </w:rPr>
              <w:t>Ересектерде</w:t>
            </w:r>
            <w:r w:rsidRPr="00AA7077">
              <w:rPr>
                <w:rFonts w:ascii="Times New Roman" w:hAnsi="Times New Roman"/>
                <w:color w:val="000000"/>
                <w:sz w:val="28"/>
                <w:szCs w:val="28"/>
                <w:lang w:val="kk"/>
              </w:rPr>
              <w:t xml:space="preserve"> невирапинмен бір мезгілде қабылдаған кезде долутегравирдің дозасы тәулігіне екі рет 50 мг құрайды. Педиатриялық пациенттерге тәулігіне екі рет дене салмағының көрсеткіші негізінде тәуліктік дозаны қабылдау қажет. Егер интеграза класына төзімділік болса, невирапинді қамтымайтын баламалы біріктірілімді қарастыру қажет</w:t>
            </w:r>
            <w:r w:rsidRPr="00AA7077">
              <w:rPr>
                <w:rFonts w:ascii="Times New Roman" w:eastAsia="Times New Roman" w:hAnsi="Times New Roman"/>
                <w:sz w:val="28"/>
                <w:szCs w:val="28"/>
                <w:lang w:val="kk"/>
              </w:rPr>
              <w:t>.</w:t>
            </w:r>
          </w:p>
        </w:tc>
      </w:tr>
      <w:tr w:rsidR="00E1721B" w14:paraId="638C9CEB" w14:textId="77777777" w:rsidTr="00683D55">
        <w:tc>
          <w:tcPr>
            <w:tcW w:w="3385" w:type="dxa"/>
          </w:tcPr>
          <w:p w14:paraId="19D0276F" w14:textId="77777777" w:rsidR="00E1721B" w:rsidRPr="00AA7077" w:rsidRDefault="00E1721B" w:rsidP="00683D55">
            <w:pPr>
              <w:tabs>
                <w:tab w:val="left" w:pos="567"/>
              </w:tabs>
              <w:spacing w:after="0" w:line="240" w:lineRule="auto"/>
              <w:jc w:val="both"/>
              <w:rPr>
                <w:rFonts w:ascii="Times New Roman" w:eastAsia="Times New Roman" w:hAnsi="Times New Roman"/>
                <w:sz w:val="28"/>
                <w:szCs w:val="28"/>
              </w:rPr>
            </w:pPr>
            <w:r w:rsidRPr="00AA7077">
              <w:rPr>
                <w:rFonts w:ascii="Times New Roman" w:hAnsi="Times New Roman"/>
                <w:color w:val="000000"/>
                <w:sz w:val="28"/>
                <w:szCs w:val="28"/>
                <w:lang w:val="kk"/>
              </w:rPr>
              <w:t>Рилпивирин</w:t>
            </w:r>
          </w:p>
        </w:tc>
        <w:tc>
          <w:tcPr>
            <w:tcW w:w="2777" w:type="dxa"/>
          </w:tcPr>
          <w:p w14:paraId="61859867" w14:textId="77777777" w:rsidR="00E1721B" w:rsidRPr="00AA7077" w:rsidRDefault="00E1721B" w:rsidP="00683D55">
            <w:pPr>
              <w:tabs>
                <w:tab w:val="left" w:pos="567"/>
              </w:tabs>
              <w:spacing w:after="0" w:line="240" w:lineRule="auto"/>
              <w:jc w:val="both"/>
              <w:rPr>
                <w:rFonts w:ascii="Times New Roman" w:hAnsi="Times New Roman"/>
                <w:color w:val="000000"/>
                <w:sz w:val="28"/>
                <w:szCs w:val="28"/>
              </w:rPr>
            </w:pPr>
            <w:r w:rsidRPr="00AA7077">
              <w:rPr>
                <w:rFonts w:ascii="Times New Roman" w:hAnsi="Times New Roman"/>
                <w:color w:val="000000"/>
                <w:sz w:val="28"/>
                <w:szCs w:val="28"/>
                <w:lang w:val="kk"/>
              </w:rPr>
              <w:t xml:space="preserve">Долутегравир ↔ </w:t>
            </w:r>
          </w:p>
          <w:p w14:paraId="5D348168" w14:textId="77777777" w:rsidR="00E1721B" w:rsidRPr="00AA7077" w:rsidRDefault="00E1721B" w:rsidP="00683D55">
            <w:pPr>
              <w:tabs>
                <w:tab w:val="left" w:pos="567"/>
              </w:tabs>
              <w:spacing w:after="0" w:line="240" w:lineRule="auto"/>
              <w:jc w:val="both"/>
              <w:rPr>
                <w:rFonts w:ascii="Times New Roman" w:hAnsi="Times New Roman"/>
                <w:color w:val="000000"/>
                <w:sz w:val="28"/>
                <w:szCs w:val="28"/>
              </w:rPr>
            </w:pPr>
            <w:r w:rsidRPr="00AA7077">
              <w:rPr>
                <w:rFonts w:ascii="Times New Roman" w:hAnsi="Times New Roman"/>
                <w:color w:val="000000"/>
                <w:sz w:val="28"/>
                <w:szCs w:val="28"/>
                <w:lang w:val="kk"/>
              </w:rPr>
              <w:t xml:space="preserve">AUC ↑ 12% </w:t>
            </w:r>
          </w:p>
          <w:p w14:paraId="42555264" w14:textId="77777777" w:rsidR="00E1721B" w:rsidRPr="00AA7077" w:rsidRDefault="00E1721B" w:rsidP="00683D55">
            <w:pPr>
              <w:tabs>
                <w:tab w:val="left" w:pos="567"/>
              </w:tabs>
              <w:spacing w:after="0" w:line="240" w:lineRule="auto"/>
              <w:jc w:val="both"/>
              <w:rPr>
                <w:rFonts w:ascii="Times New Roman" w:hAnsi="Times New Roman"/>
                <w:color w:val="000000"/>
                <w:sz w:val="28"/>
                <w:szCs w:val="28"/>
              </w:rPr>
            </w:pPr>
            <w:r w:rsidRPr="00AA7077">
              <w:rPr>
                <w:rFonts w:ascii="Times New Roman" w:hAnsi="Times New Roman"/>
                <w:color w:val="000000"/>
                <w:sz w:val="28"/>
                <w:szCs w:val="28"/>
                <w:lang w:val="kk"/>
              </w:rPr>
              <w:t>C</w:t>
            </w:r>
            <w:r w:rsidRPr="00AA7077">
              <w:rPr>
                <w:rFonts w:ascii="Times New Roman" w:hAnsi="Times New Roman"/>
                <w:color w:val="000000"/>
                <w:sz w:val="28"/>
                <w:szCs w:val="28"/>
                <w:vertAlign w:val="subscript"/>
                <w:lang w:val="kk"/>
              </w:rPr>
              <w:t>max</w:t>
            </w:r>
            <w:r w:rsidRPr="00AA7077">
              <w:rPr>
                <w:rFonts w:ascii="Times New Roman" w:hAnsi="Times New Roman"/>
                <w:color w:val="000000"/>
                <w:sz w:val="28"/>
                <w:szCs w:val="28"/>
                <w:lang w:val="kk"/>
              </w:rPr>
              <w:t xml:space="preserve"> ↑ 13% </w:t>
            </w:r>
          </w:p>
          <w:p w14:paraId="5E469779" w14:textId="77777777" w:rsidR="00E1721B" w:rsidRPr="00AA7077" w:rsidRDefault="00E1721B" w:rsidP="00683D55">
            <w:pPr>
              <w:tabs>
                <w:tab w:val="left" w:pos="567"/>
              </w:tabs>
              <w:spacing w:after="0" w:line="240" w:lineRule="auto"/>
              <w:jc w:val="both"/>
              <w:rPr>
                <w:rFonts w:ascii="Times New Roman" w:hAnsi="Times New Roman"/>
                <w:color w:val="000000"/>
                <w:sz w:val="28"/>
                <w:szCs w:val="28"/>
              </w:rPr>
            </w:pPr>
            <w:r w:rsidRPr="00AA7077">
              <w:rPr>
                <w:rFonts w:ascii="Times New Roman" w:hAnsi="Times New Roman"/>
                <w:color w:val="000000"/>
                <w:sz w:val="28"/>
                <w:szCs w:val="28"/>
                <w:lang w:val="kk"/>
              </w:rPr>
              <w:t xml:space="preserve">Сτ ↑ 22% </w:t>
            </w:r>
          </w:p>
          <w:p w14:paraId="552DF24B" w14:textId="77777777" w:rsidR="00E1721B" w:rsidRPr="00AA7077" w:rsidRDefault="00E1721B" w:rsidP="00683D55">
            <w:pPr>
              <w:tabs>
                <w:tab w:val="left" w:pos="567"/>
              </w:tabs>
              <w:spacing w:after="0" w:line="240" w:lineRule="auto"/>
              <w:jc w:val="both"/>
              <w:rPr>
                <w:rFonts w:ascii="Times New Roman" w:eastAsia="Times New Roman" w:hAnsi="Times New Roman"/>
                <w:sz w:val="28"/>
                <w:szCs w:val="28"/>
              </w:rPr>
            </w:pPr>
            <w:r w:rsidRPr="00AA7077">
              <w:rPr>
                <w:rFonts w:ascii="Times New Roman" w:hAnsi="Times New Roman"/>
                <w:color w:val="000000"/>
                <w:sz w:val="28"/>
                <w:szCs w:val="28"/>
                <w:lang w:val="kk"/>
              </w:rPr>
              <w:t>Рилпивирин ↔</w:t>
            </w:r>
          </w:p>
        </w:tc>
        <w:tc>
          <w:tcPr>
            <w:tcW w:w="3125" w:type="dxa"/>
          </w:tcPr>
          <w:p w14:paraId="5EB51251" w14:textId="77777777" w:rsidR="00E1721B" w:rsidRPr="00AA7077" w:rsidRDefault="00E1721B" w:rsidP="00683D55">
            <w:pPr>
              <w:tabs>
                <w:tab w:val="left" w:pos="567"/>
              </w:tabs>
              <w:spacing w:after="0" w:line="240" w:lineRule="auto"/>
              <w:rPr>
                <w:rFonts w:ascii="Times New Roman" w:eastAsia="Times New Roman" w:hAnsi="Times New Roman"/>
                <w:sz w:val="28"/>
                <w:szCs w:val="28"/>
              </w:rPr>
            </w:pPr>
            <w:r w:rsidRPr="00AA7077">
              <w:rPr>
                <w:rFonts w:ascii="Times New Roman" w:hAnsi="Times New Roman"/>
                <w:color w:val="000000"/>
                <w:sz w:val="28"/>
                <w:szCs w:val="28"/>
                <w:lang w:val="kk"/>
              </w:rPr>
              <w:t>Дозаны түзету қажет емес.</w:t>
            </w:r>
          </w:p>
        </w:tc>
      </w:tr>
      <w:tr w:rsidR="00E1721B" w14:paraId="7C417FAA" w14:textId="77777777" w:rsidTr="00683D55">
        <w:tc>
          <w:tcPr>
            <w:tcW w:w="9287" w:type="dxa"/>
            <w:gridSpan w:val="3"/>
          </w:tcPr>
          <w:p w14:paraId="246CC800" w14:textId="77777777" w:rsidR="00E1721B" w:rsidRPr="00AA7077" w:rsidRDefault="00E1721B" w:rsidP="00683D55">
            <w:pPr>
              <w:tabs>
                <w:tab w:val="left" w:pos="567"/>
              </w:tabs>
              <w:spacing w:after="0" w:line="240" w:lineRule="auto"/>
              <w:jc w:val="both"/>
              <w:rPr>
                <w:rFonts w:ascii="Times New Roman" w:eastAsia="Times New Roman" w:hAnsi="Times New Roman"/>
                <w:sz w:val="28"/>
                <w:szCs w:val="28"/>
              </w:rPr>
            </w:pPr>
            <w:r w:rsidRPr="00AA7077">
              <w:rPr>
                <w:rFonts w:ascii="Times New Roman" w:eastAsia="Times New Roman" w:hAnsi="Times New Roman"/>
                <w:i/>
                <w:sz w:val="28"/>
                <w:szCs w:val="28"/>
                <w:lang w:val="kk"/>
              </w:rPr>
              <w:t>Кері транскриптазаның нуклеозидті тежегіштері (КТНТ)</w:t>
            </w:r>
          </w:p>
        </w:tc>
      </w:tr>
      <w:tr w:rsidR="00E1721B" w14:paraId="49EDA5F2" w14:textId="77777777" w:rsidTr="00683D55">
        <w:tc>
          <w:tcPr>
            <w:tcW w:w="3385" w:type="dxa"/>
            <w:tcBorders>
              <w:bottom w:val="nil"/>
            </w:tcBorders>
          </w:tcPr>
          <w:p w14:paraId="77CB8A86" w14:textId="77777777" w:rsidR="00E1721B" w:rsidRPr="00AA7077" w:rsidRDefault="00E1721B" w:rsidP="00683D55">
            <w:pPr>
              <w:tabs>
                <w:tab w:val="left" w:pos="567"/>
              </w:tabs>
              <w:spacing w:after="0" w:line="240" w:lineRule="auto"/>
              <w:jc w:val="both"/>
              <w:rPr>
                <w:rFonts w:ascii="Times New Roman" w:eastAsia="Times New Roman" w:hAnsi="Times New Roman"/>
                <w:sz w:val="28"/>
                <w:szCs w:val="28"/>
              </w:rPr>
            </w:pPr>
            <w:r w:rsidRPr="00AA7077">
              <w:rPr>
                <w:rFonts w:ascii="Times New Roman" w:hAnsi="Times New Roman"/>
                <w:color w:val="000000"/>
                <w:sz w:val="28"/>
                <w:szCs w:val="28"/>
                <w:lang w:val="kk"/>
              </w:rPr>
              <w:lastRenderedPageBreak/>
              <w:t>Тенофовир</w:t>
            </w:r>
          </w:p>
        </w:tc>
        <w:tc>
          <w:tcPr>
            <w:tcW w:w="2777" w:type="dxa"/>
            <w:tcBorders>
              <w:bottom w:val="nil"/>
            </w:tcBorders>
          </w:tcPr>
          <w:p w14:paraId="568E3AED" w14:textId="77777777" w:rsidR="00E1721B" w:rsidRPr="00AA7077" w:rsidRDefault="00E1721B" w:rsidP="00683D55">
            <w:pPr>
              <w:tabs>
                <w:tab w:val="left" w:pos="567"/>
              </w:tabs>
              <w:spacing w:after="0" w:line="240" w:lineRule="auto"/>
              <w:jc w:val="both"/>
              <w:rPr>
                <w:rFonts w:ascii="Times New Roman" w:hAnsi="Times New Roman"/>
                <w:color w:val="000000"/>
                <w:sz w:val="28"/>
                <w:szCs w:val="28"/>
              </w:rPr>
            </w:pPr>
            <w:r w:rsidRPr="00AA7077">
              <w:rPr>
                <w:rFonts w:ascii="Times New Roman" w:hAnsi="Times New Roman"/>
                <w:color w:val="000000"/>
                <w:sz w:val="28"/>
                <w:szCs w:val="28"/>
                <w:lang w:val="kk"/>
              </w:rPr>
              <w:t xml:space="preserve">Долутегравир ↔ </w:t>
            </w:r>
          </w:p>
          <w:p w14:paraId="297786DE" w14:textId="77777777" w:rsidR="00E1721B" w:rsidRPr="00AA7077" w:rsidRDefault="00E1721B" w:rsidP="00683D55">
            <w:pPr>
              <w:tabs>
                <w:tab w:val="left" w:pos="567"/>
              </w:tabs>
              <w:spacing w:after="0" w:line="240" w:lineRule="auto"/>
              <w:jc w:val="both"/>
              <w:rPr>
                <w:rFonts w:ascii="Times New Roman" w:hAnsi="Times New Roman"/>
                <w:color w:val="000000"/>
                <w:sz w:val="28"/>
                <w:szCs w:val="28"/>
              </w:rPr>
            </w:pPr>
            <w:r w:rsidRPr="00AA7077">
              <w:rPr>
                <w:rFonts w:ascii="Times New Roman" w:hAnsi="Times New Roman"/>
                <w:color w:val="000000"/>
                <w:sz w:val="28"/>
                <w:szCs w:val="28"/>
                <w:lang w:val="kk"/>
              </w:rPr>
              <w:t xml:space="preserve">AUC ↑ 1% </w:t>
            </w:r>
          </w:p>
          <w:p w14:paraId="697DB449" w14:textId="77777777" w:rsidR="00E1721B" w:rsidRPr="00AA7077" w:rsidRDefault="00E1721B" w:rsidP="00683D55">
            <w:pPr>
              <w:tabs>
                <w:tab w:val="left" w:pos="567"/>
              </w:tabs>
              <w:spacing w:after="0" w:line="240" w:lineRule="auto"/>
              <w:jc w:val="both"/>
              <w:rPr>
                <w:rFonts w:ascii="Times New Roman" w:hAnsi="Times New Roman"/>
                <w:color w:val="000000"/>
                <w:sz w:val="28"/>
                <w:szCs w:val="28"/>
              </w:rPr>
            </w:pPr>
            <w:r w:rsidRPr="00AA7077">
              <w:rPr>
                <w:rFonts w:ascii="Times New Roman" w:hAnsi="Times New Roman"/>
                <w:color w:val="000000"/>
                <w:sz w:val="28"/>
                <w:szCs w:val="28"/>
                <w:lang w:val="kk"/>
              </w:rPr>
              <w:t>C</w:t>
            </w:r>
            <w:r w:rsidRPr="00AA7077">
              <w:rPr>
                <w:rFonts w:ascii="Times New Roman" w:hAnsi="Times New Roman"/>
                <w:color w:val="000000"/>
                <w:sz w:val="28"/>
                <w:szCs w:val="28"/>
                <w:vertAlign w:val="subscript"/>
                <w:lang w:val="kk"/>
              </w:rPr>
              <w:t>max</w:t>
            </w:r>
            <w:r w:rsidRPr="00AA7077">
              <w:rPr>
                <w:rFonts w:ascii="Times New Roman" w:hAnsi="Times New Roman"/>
                <w:color w:val="000000"/>
                <w:sz w:val="28"/>
                <w:szCs w:val="28"/>
                <w:lang w:val="kk"/>
              </w:rPr>
              <w:t xml:space="preserve"> ↓ 3% </w:t>
            </w:r>
          </w:p>
          <w:p w14:paraId="167A32DB" w14:textId="77777777" w:rsidR="00E1721B" w:rsidRPr="00AA7077" w:rsidRDefault="00E1721B" w:rsidP="00683D55">
            <w:pPr>
              <w:tabs>
                <w:tab w:val="left" w:pos="567"/>
              </w:tabs>
              <w:spacing w:after="0" w:line="240" w:lineRule="auto"/>
              <w:jc w:val="both"/>
              <w:rPr>
                <w:rFonts w:ascii="Times New Roman" w:hAnsi="Times New Roman"/>
                <w:color w:val="000000"/>
                <w:sz w:val="28"/>
                <w:szCs w:val="28"/>
              </w:rPr>
            </w:pPr>
            <w:r w:rsidRPr="00AA7077">
              <w:rPr>
                <w:rFonts w:ascii="Times New Roman" w:hAnsi="Times New Roman"/>
                <w:color w:val="000000"/>
                <w:sz w:val="28"/>
                <w:szCs w:val="28"/>
                <w:lang w:val="kk"/>
              </w:rPr>
              <w:t xml:space="preserve">Cτ ↓ 8% </w:t>
            </w:r>
          </w:p>
          <w:p w14:paraId="68FDC955" w14:textId="77777777" w:rsidR="00E1721B" w:rsidRPr="00AA7077" w:rsidRDefault="00E1721B" w:rsidP="00683D55">
            <w:pPr>
              <w:tabs>
                <w:tab w:val="left" w:pos="567"/>
              </w:tabs>
              <w:spacing w:after="0" w:line="240" w:lineRule="auto"/>
              <w:jc w:val="both"/>
              <w:rPr>
                <w:rFonts w:ascii="Times New Roman" w:eastAsia="Times New Roman" w:hAnsi="Times New Roman"/>
                <w:sz w:val="28"/>
                <w:szCs w:val="28"/>
              </w:rPr>
            </w:pPr>
            <w:r w:rsidRPr="00AA7077">
              <w:rPr>
                <w:rFonts w:ascii="Times New Roman" w:hAnsi="Times New Roman"/>
                <w:color w:val="000000"/>
                <w:sz w:val="28"/>
                <w:szCs w:val="28"/>
                <w:lang w:val="kk"/>
              </w:rPr>
              <w:t>Тенофовир ↔</w:t>
            </w:r>
          </w:p>
        </w:tc>
        <w:tc>
          <w:tcPr>
            <w:tcW w:w="3125" w:type="dxa"/>
            <w:tcBorders>
              <w:bottom w:val="nil"/>
            </w:tcBorders>
          </w:tcPr>
          <w:p w14:paraId="6B21B08C" w14:textId="77777777" w:rsidR="00E1721B" w:rsidRPr="00AA7077" w:rsidRDefault="00E1721B" w:rsidP="00683D55">
            <w:pPr>
              <w:tabs>
                <w:tab w:val="left" w:pos="567"/>
              </w:tabs>
              <w:spacing w:after="0" w:line="240" w:lineRule="auto"/>
              <w:rPr>
                <w:rFonts w:ascii="Times New Roman" w:eastAsia="Times New Roman" w:hAnsi="Times New Roman"/>
                <w:sz w:val="28"/>
                <w:szCs w:val="28"/>
              </w:rPr>
            </w:pPr>
            <w:r w:rsidRPr="00AA7077">
              <w:rPr>
                <w:rFonts w:ascii="Times New Roman" w:hAnsi="Times New Roman"/>
                <w:color w:val="000000"/>
                <w:sz w:val="28"/>
                <w:szCs w:val="28"/>
                <w:lang w:val="kk"/>
              </w:rPr>
              <w:t>Дозаны түзету қажет емес</w:t>
            </w:r>
            <w:r w:rsidRPr="00AA7077">
              <w:rPr>
                <w:rFonts w:ascii="Times New Roman" w:eastAsia="Times New Roman" w:hAnsi="Times New Roman"/>
                <w:sz w:val="28"/>
                <w:szCs w:val="28"/>
                <w:lang w:val="kk"/>
              </w:rPr>
              <w:t>.</w:t>
            </w:r>
          </w:p>
          <w:p w14:paraId="067ECF91" w14:textId="77777777" w:rsidR="00E1721B" w:rsidRPr="00AA7077" w:rsidRDefault="00E1721B" w:rsidP="00683D55">
            <w:pPr>
              <w:tabs>
                <w:tab w:val="left" w:pos="567"/>
              </w:tabs>
              <w:spacing w:after="0" w:line="240" w:lineRule="auto"/>
              <w:rPr>
                <w:rFonts w:ascii="Times New Roman" w:eastAsia="Times New Roman" w:hAnsi="Times New Roman"/>
                <w:sz w:val="28"/>
                <w:szCs w:val="28"/>
              </w:rPr>
            </w:pPr>
          </w:p>
        </w:tc>
      </w:tr>
      <w:tr w:rsidR="00E1721B" w14:paraId="6215587F" w14:textId="77777777" w:rsidTr="00683D55">
        <w:tc>
          <w:tcPr>
            <w:tcW w:w="9287" w:type="dxa"/>
            <w:gridSpan w:val="3"/>
          </w:tcPr>
          <w:p w14:paraId="3D041E90" w14:textId="77777777" w:rsidR="00E1721B" w:rsidRPr="00AA7077" w:rsidRDefault="00E1721B" w:rsidP="00683D55">
            <w:pPr>
              <w:tabs>
                <w:tab w:val="left" w:pos="567"/>
              </w:tabs>
              <w:spacing w:after="0" w:line="240" w:lineRule="auto"/>
              <w:jc w:val="both"/>
              <w:rPr>
                <w:rFonts w:ascii="Times New Roman" w:eastAsia="Times New Roman" w:hAnsi="Times New Roman"/>
                <w:sz w:val="28"/>
                <w:szCs w:val="28"/>
              </w:rPr>
            </w:pPr>
            <w:r w:rsidRPr="00AA7077">
              <w:rPr>
                <w:rFonts w:ascii="Times New Roman" w:hAnsi="Times New Roman"/>
                <w:i/>
                <w:iCs/>
                <w:color w:val="000000"/>
                <w:sz w:val="28"/>
                <w:szCs w:val="28"/>
                <w:lang w:val="kk"/>
              </w:rPr>
              <w:t>Протеаза тежегіштері</w:t>
            </w:r>
          </w:p>
        </w:tc>
      </w:tr>
      <w:tr w:rsidR="00E1721B" w14:paraId="2CB62B7D" w14:textId="77777777" w:rsidTr="00683D55">
        <w:tc>
          <w:tcPr>
            <w:tcW w:w="3385" w:type="dxa"/>
          </w:tcPr>
          <w:p w14:paraId="67F0E656" w14:textId="77777777" w:rsidR="00E1721B" w:rsidRPr="00AA7077" w:rsidRDefault="00E1721B" w:rsidP="00683D55">
            <w:pPr>
              <w:tabs>
                <w:tab w:val="left" w:pos="567"/>
              </w:tabs>
              <w:spacing w:after="0" w:line="240" w:lineRule="auto"/>
              <w:jc w:val="both"/>
              <w:rPr>
                <w:rFonts w:ascii="Times New Roman" w:eastAsia="Times New Roman" w:hAnsi="Times New Roman"/>
                <w:sz w:val="28"/>
                <w:szCs w:val="28"/>
              </w:rPr>
            </w:pPr>
            <w:r w:rsidRPr="00AA7077">
              <w:rPr>
                <w:rFonts w:ascii="Times New Roman" w:hAnsi="Times New Roman"/>
                <w:color w:val="000000"/>
                <w:sz w:val="28"/>
                <w:szCs w:val="28"/>
                <w:lang w:val="kk"/>
              </w:rPr>
              <w:t>Атазанавир</w:t>
            </w:r>
          </w:p>
        </w:tc>
        <w:tc>
          <w:tcPr>
            <w:tcW w:w="2777" w:type="dxa"/>
          </w:tcPr>
          <w:p w14:paraId="1FC16828" w14:textId="77777777" w:rsidR="00E1721B" w:rsidRPr="00AA7077" w:rsidRDefault="00E1721B" w:rsidP="00683D5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szCs w:val="28"/>
              </w:rPr>
            </w:pPr>
            <w:r w:rsidRPr="00AA7077">
              <w:rPr>
                <w:rFonts w:ascii="Times New Roman" w:hAnsi="Times New Roman"/>
                <w:color w:val="000000"/>
                <w:sz w:val="28"/>
                <w:szCs w:val="28"/>
                <w:lang w:val="kk"/>
              </w:rPr>
              <w:t xml:space="preserve">Долутегравир ↑ </w:t>
            </w:r>
          </w:p>
          <w:p w14:paraId="59C5841F" w14:textId="77777777" w:rsidR="00E1721B" w:rsidRPr="00AA7077" w:rsidRDefault="00E1721B" w:rsidP="00683D5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szCs w:val="28"/>
              </w:rPr>
            </w:pPr>
            <w:r w:rsidRPr="00AA7077">
              <w:rPr>
                <w:rFonts w:ascii="Times New Roman" w:hAnsi="Times New Roman"/>
                <w:color w:val="000000"/>
                <w:sz w:val="28"/>
                <w:szCs w:val="28"/>
                <w:lang w:val="kk"/>
              </w:rPr>
              <w:t xml:space="preserve">AUC ↑ 91% </w:t>
            </w:r>
          </w:p>
          <w:p w14:paraId="096A7EF1" w14:textId="77777777" w:rsidR="00E1721B" w:rsidRPr="00AA7077" w:rsidRDefault="00E1721B" w:rsidP="00683D5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szCs w:val="28"/>
              </w:rPr>
            </w:pPr>
            <w:r w:rsidRPr="00AA7077">
              <w:rPr>
                <w:rFonts w:ascii="Times New Roman" w:hAnsi="Times New Roman"/>
                <w:color w:val="000000"/>
                <w:sz w:val="28"/>
                <w:szCs w:val="28"/>
                <w:lang w:val="kk"/>
              </w:rPr>
              <w:t>С</w:t>
            </w:r>
            <w:r w:rsidRPr="00AA7077">
              <w:rPr>
                <w:rFonts w:ascii="Times New Roman" w:hAnsi="Times New Roman"/>
                <w:color w:val="000000"/>
                <w:sz w:val="28"/>
                <w:szCs w:val="28"/>
                <w:vertAlign w:val="subscript"/>
                <w:lang w:val="kk"/>
              </w:rPr>
              <w:t>mах</w:t>
            </w:r>
            <w:r w:rsidRPr="00AA7077">
              <w:rPr>
                <w:rFonts w:ascii="Times New Roman" w:hAnsi="Times New Roman"/>
                <w:color w:val="000000"/>
                <w:sz w:val="28"/>
                <w:szCs w:val="28"/>
                <w:lang w:val="kk"/>
              </w:rPr>
              <w:t xml:space="preserve"> ↑ 50%</w:t>
            </w:r>
          </w:p>
          <w:p w14:paraId="5594A9AF" w14:textId="77777777" w:rsidR="00E1721B" w:rsidRPr="00AA7077" w:rsidRDefault="00E1721B" w:rsidP="00683D55">
            <w:pPr>
              <w:tabs>
                <w:tab w:val="left" w:pos="567"/>
              </w:tabs>
              <w:spacing w:after="0" w:line="240" w:lineRule="auto"/>
              <w:jc w:val="both"/>
              <w:rPr>
                <w:rFonts w:ascii="Times New Roman" w:hAnsi="Times New Roman"/>
                <w:color w:val="000000"/>
                <w:sz w:val="28"/>
                <w:szCs w:val="28"/>
              </w:rPr>
            </w:pPr>
            <w:r w:rsidRPr="00AA7077">
              <w:rPr>
                <w:rFonts w:ascii="Times New Roman" w:hAnsi="Times New Roman"/>
                <w:color w:val="000000"/>
                <w:sz w:val="28"/>
                <w:szCs w:val="28"/>
                <w:lang w:val="kk"/>
              </w:rPr>
              <w:t xml:space="preserve">Cτ ↑180% </w:t>
            </w:r>
          </w:p>
          <w:p w14:paraId="433E7903" w14:textId="77777777" w:rsidR="00E1721B" w:rsidRPr="00AA7077" w:rsidRDefault="00E1721B" w:rsidP="00683D55">
            <w:pPr>
              <w:tabs>
                <w:tab w:val="left" w:pos="567"/>
              </w:tabs>
              <w:spacing w:after="0" w:line="240" w:lineRule="auto"/>
              <w:jc w:val="both"/>
              <w:rPr>
                <w:rFonts w:ascii="Times New Roman" w:hAnsi="Times New Roman"/>
                <w:color w:val="000000"/>
                <w:sz w:val="28"/>
                <w:szCs w:val="28"/>
              </w:rPr>
            </w:pPr>
          </w:p>
          <w:p w14:paraId="4EB54B25" w14:textId="77777777" w:rsidR="00E1721B" w:rsidRPr="00AA7077" w:rsidRDefault="00E1721B" w:rsidP="00683D55">
            <w:pPr>
              <w:tabs>
                <w:tab w:val="left" w:pos="567"/>
              </w:tabs>
              <w:spacing w:after="0" w:line="240" w:lineRule="auto"/>
              <w:jc w:val="both"/>
              <w:rPr>
                <w:rFonts w:ascii="Times New Roman" w:hAnsi="Times New Roman"/>
                <w:color w:val="000000"/>
                <w:sz w:val="28"/>
                <w:szCs w:val="28"/>
              </w:rPr>
            </w:pPr>
            <w:r w:rsidRPr="00AA7077">
              <w:rPr>
                <w:rFonts w:ascii="Times New Roman" w:hAnsi="Times New Roman"/>
                <w:color w:val="000000"/>
                <w:sz w:val="28"/>
                <w:szCs w:val="28"/>
                <w:lang w:val="kk"/>
              </w:rPr>
              <w:t xml:space="preserve">Атазанавир ↔ </w:t>
            </w:r>
          </w:p>
          <w:p w14:paraId="1C10A93A" w14:textId="77777777" w:rsidR="00E1721B" w:rsidRPr="00AA7077" w:rsidRDefault="00E1721B" w:rsidP="00683D55">
            <w:pPr>
              <w:tabs>
                <w:tab w:val="left" w:pos="567"/>
              </w:tabs>
              <w:spacing w:after="0" w:line="240" w:lineRule="auto"/>
              <w:rPr>
                <w:rFonts w:ascii="Times New Roman" w:hAnsi="Times New Roman"/>
                <w:color w:val="000000"/>
                <w:sz w:val="28"/>
                <w:szCs w:val="28"/>
              </w:rPr>
            </w:pPr>
            <w:r w:rsidRPr="00AA7077">
              <w:rPr>
                <w:rFonts w:ascii="Times New Roman" w:hAnsi="Times New Roman"/>
                <w:color w:val="000000"/>
                <w:sz w:val="28"/>
                <w:szCs w:val="28"/>
                <w:lang w:val="kk"/>
              </w:rPr>
              <w:t xml:space="preserve">(тарихи бақылау топтары) </w:t>
            </w:r>
          </w:p>
          <w:p w14:paraId="4638E74B" w14:textId="77777777" w:rsidR="00E1721B" w:rsidRPr="00AA7077" w:rsidRDefault="00E1721B" w:rsidP="00683D55">
            <w:pPr>
              <w:tabs>
                <w:tab w:val="left" w:pos="567"/>
              </w:tabs>
              <w:spacing w:after="0" w:line="240" w:lineRule="auto"/>
              <w:rPr>
                <w:rFonts w:ascii="Times New Roman" w:eastAsia="Times New Roman" w:hAnsi="Times New Roman"/>
                <w:sz w:val="28"/>
                <w:szCs w:val="28"/>
              </w:rPr>
            </w:pPr>
            <w:r w:rsidRPr="00AA7077">
              <w:rPr>
                <w:rFonts w:ascii="Times New Roman" w:hAnsi="Times New Roman"/>
                <w:color w:val="000000"/>
                <w:sz w:val="28"/>
                <w:szCs w:val="28"/>
                <w:lang w:val="kk"/>
              </w:rPr>
              <w:t>(UGT1A1 және CYP3A ферменттерінің тежелуі)</w:t>
            </w:r>
          </w:p>
        </w:tc>
        <w:tc>
          <w:tcPr>
            <w:tcW w:w="3125" w:type="dxa"/>
          </w:tcPr>
          <w:p w14:paraId="100DFE31" w14:textId="77777777" w:rsidR="00E1721B" w:rsidRPr="00AA7077" w:rsidRDefault="00E1721B" w:rsidP="00683D55">
            <w:pPr>
              <w:tabs>
                <w:tab w:val="left" w:pos="567"/>
              </w:tabs>
              <w:spacing w:after="0" w:line="240" w:lineRule="auto"/>
              <w:jc w:val="both"/>
              <w:rPr>
                <w:rFonts w:ascii="Times New Roman" w:hAnsi="Times New Roman"/>
                <w:color w:val="000000"/>
                <w:sz w:val="28"/>
                <w:szCs w:val="28"/>
              </w:rPr>
            </w:pPr>
            <w:r w:rsidRPr="00AA7077">
              <w:rPr>
                <w:rFonts w:ascii="Times New Roman" w:hAnsi="Times New Roman"/>
                <w:color w:val="000000"/>
                <w:sz w:val="28"/>
                <w:szCs w:val="28"/>
                <w:lang w:val="kk"/>
              </w:rPr>
              <w:t>Дозаны түзету қажет емес.</w:t>
            </w:r>
          </w:p>
          <w:p w14:paraId="03DD5E65" w14:textId="77777777" w:rsidR="00E1721B" w:rsidRPr="00AA7077" w:rsidRDefault="00E1721B" w:rsidP="00683D55">
            <w:pPr>
              <w:tabs>
                <w:tab w:val="left" w:pos="567"/>
              </w:tabs>
              <w:spacing w:after="0" w:line="240" w:lineRule="auto"/>
              <w:jc w:val="both"/>
              <w:rPr>
                <w:rFonts w:ascii="Times New Roman" w:hAnsi="Times New Roman"/>
                <w:color w:val="000000"/>
                <w:sz w:val="28"/>
                <w:szCs w:val="28"/>
              </w:rPr>
            </w:pPr>
          </w:p>
          <w:p w14:paraId="5E7AEBD5" w14:textId="77777777" w:rsidR="00E1721B" w:rsidRPr="00AA7077" w:rsidRDefault="00E1721B" w:rsidP="00683D55">
            <w:pPr>
              <w:tabs>
                <w:tab w:val="left" w:pos="567"/>
              </w:tabs>
              <w:spacing w:after="0" w:line="240" w:lineRule="auto"/>
              <w:jc w:val="both"/>
              <w:rPr>
                <w:rFonts w:ascii="Times New Roman" w:eastAsia="Times New Roman" w:hAnsi="Times New Roman"/>
                <w:sz w:val="28"/>
                <w:szCs w:val="28"/>
              </w:rPr>
            </w:pPr>
            <w:r w:rsidRPr="00AA7077">
              <w:rPr>
                <w:rFonts w:ascii="Times New Roman" w:hAnsi="Times New Roman"/>
                <w:color w:val="000000"/>
                <w:sz w:val="28"/>
                <w:szCs w:val="28"/>
                <w:lang w:val="kk"/>
              </w:rPr>
              <w:t>Тиісті деректердің жеткіліксіздігіне байланысты атазанавирмен бір мезгілде қолданғанда Тивикайды тәулігіне екі рет 50 мг артық дозада қабылдауға болмайды.</w:t>
            </w:r>
          </w:p>
        </w:tc>
      </w:tr>
      <w:tr w:rsidR="00E1721B" w14:paraId="7FAFA95E" w14:textId="77777777" w:rsidTr="00683D55">
        <w:tc>
          <w:tcPr>
            <w:tcW w:w="3385" w:type="dxa"/>
          </w:tcPr>
          <w:p w14:paraId="63AF1D78" w14:textId="77777777" w:rsidR="00E1721B" w:rsidRPr="00AA7077" w:rsidRDefault="00E1721B" w:rsidP="00683D55">
            <w:pPr>
              <w:tabs>
                <w:tab w:val="left" w:pos="567"/>
              </w:tabs>
              <w:spacing w:after="0" w:line="240" w:lineRule="auto"/>
              <w:rPr>
                <w:rFonts w:ascii="Times New Roman" w:eastAsia="Times New Roman" w:hAnsi="Times New Roman"/>
                <w:sz w:val="28"/>
                <w:szCs w:val="28"/>
              </w:rPr>
            </w:pPr>
            <w:r w:rsidRPr="00AA7077">
              <w:rPr>
                <w:rFonts w:ascii="Times New Roman" w:hAnsi="Times New Roman"/>
                <w:color w:val="000000"/>
                <w:sz w:val="28"/>
                <w:szCs w:val="28"/>
                <w:lang w:val="kk"/>
              </w:rPr>
              <w:t>Атазанавир/ритонавир</w:t>
            </w:r>
          </w:p>
        </w:tc>
        <w:tc>
          <w:tcPr>
            <w:tcW w:w="2777" w:type="dxa"/>
          </w:tcPr>
          <w:p w14:paraId="500A743C" w14:textId="77777777" w:rsidR="00E1721B" w:rsidRPr="00AA7077" w:rsidRDefault="00E1721B" w:rsidP="00683D5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szCs w:val="28"/>
              </w:rPr>
            </w:pPr>
            <w:r w:rsidRPr="00AA7077">
              <w:rPr>
                <w:rFonts w:ascii="Times New Roman" w:hAnsi="Times New Roman"/>
                <w:color w:val="000000"/>
                <w:sz w:val="28"/>
                <w:szCs w:val="28"/>
                <w:lang w:val="kk"/>
              </w:rPr>
              <w:t xml:space="preserve">Долутегравир ↑ </w:t>
            </w:r>
          </w:p>
          <w:p w14:paraId="3C1A145D" w14:textId="77777777" w:rsidR="00E1721B" w:rsidRPr="00AA7077" w:rsidRDefault="00E1721B" w:rsidP="00683D5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szCs w:val="28"/>
              </w:rPr>
            </w:pPr>
            <w:r w:rsidRPr="00AA7077">
              <w:rPr>
                <w:rFonts w:ascii="Times New Roman" w:hAnsi="Times New Roman"/>
                <w:color w:val="000000"/>
                <w:sz w:val="28"/>
                <w:szCs w:val="28"/>
                <w:lang w:val="kk"/>
              </w:rPr>
              <w:t xml:space="preserve">AUC ↑ 62% </w:t>
            </w:r>
          </w:p>
          <w:p w14:paraId="4F8C0335" w14:textId="77777777" w:rsidR="00E1721B" w:rsidRPr="00AA7077" w:rsidRDefault="00E1721B" w:rsidP="00683D5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szCs w:val="28"/>
              </w:rPr>
            </w:pPr>
            <w:r w:rsidRPr="00AA7077">
              <w:rPr>
                <w:rFonts w:ascii="Times New Roman" w:hAnsi="Times New Roman"/>
                <w:color w:val="000000"/>
                <w:sz w:val="28"/>
                <w:szCs w:val="28"/>
                <w:lang w:val="kk"/>
              </w:rPr>
              <w:t>С</w:t>
            </w:r>
            <w:r w:rsidRPr="00AA7077">
              <w:rPr>
                <w:rFonts w:ascii="Times New Roman" w:hAnsi="Times New Roman"/>
                <w:color w:val="000000"/>
                <w:sz w:val="28"/>
                <w:szCs w:val="28"/>
                <w:vertAlign w:val="subscript"/>
                <w:lang w:val="kk"/>
              </w:rPr>
              <w:t>mах</w:t>
            </w:r>
            <w:r w:rsidRPr="00AA7077">
              <w:rPr>
                <w:rFonts w:ascii="Times New Roman" w:hAnsi="Times New Roman"/>
                <w:color w:val="000000"/>
                <w:sz w:val="28"/>
                <w:szCs w:val="28"/>
                <w:lang w:val="kk"/>
              </w:rPr>
              <w:t xml:space="preserve"> ↑ 34%</w:t>
            </w:r>
          </w:p>
          <w:p w14:paraId="4963F6C6" w14:textId="77777777" w:rsidR="00E1721B" w:rsidRPr="00AA7077" w:rsidRDefault="00E1721B" w:rsidP="00683D55">
            <w:pPr>
              <w:tabs>
                <w:tab w:val="left" w:pos="567"/>
              </w:tabs>
              <w:spacing w:after="0" w:line="240" w:lineRule="auto"/>
              <w:jc w:val="both"/>
              <w:rPr>
                <w:rFonts w:ascii="Times New Roman" w:hAnsi="Times New Roman"/>
                <w:color w:val="000000"/>
                <w:sz w:val="28"/>
                <w:szCs w:val="28"/>
              </w:rPr>
            </w:pPr>
            <w:r w:rsidRPr="00AA7077">
              <w:rPr>
                <w:rFonts w:ascii="Times New Roman" w:hAnsi="Times New Roman"/>
                <w:color w:val="000000"/>
                <w:sz w:val="28"/>
                <w:szCs w:val="28"/>
                <w:lang w:val="kk"/>
              </w:rPr>
              <w:t xml:space="preserve">Cτ ↑ 121% </w:t>
            </w:r>
          </w:p>
          <w:p w14:paraId="1AFEE0B3" w14:textId="77777777" w:rsidR="00E1721B" w:rsidRPr="00AA7077" w:rsidRDefault="00E1721B" w:rsidP="00683D55">
            <w:pPr>
              <w:tabs>
                <w:tab w:val="left" w:pos="567"/>
              </w:tabs>
              <w:spacing w:after="0" w:line="240" w:lineRule="auto"/>
              <w:jc w:val="both"/>
              <w:rPr>
                <w:rFonts w:ascii="Times New Roman" w:hAnsi="Times New Roman"/>
                <w:color w:val="000000"/>
                <w:sz w:val="28"/>
                <w:szCs w:val="28"/>
              </w:rPr>
            </w:pPr>
          </w:p>
          <w:p w14:paraId="3EFEF38A" w14:textId="77777777" w:rsidR="00E1721B" w:rsidRPr="00AA7077" w:rsidRDefault="00E1721B" w:rsidP="00683D55">
            <w:pPr>
              <w:tabs>
                <w:tab w:val="left" w:pos="567"/>
              </w:tabs>
              <w:spacing w:after="0" w:line="240" w:lineRule="auto"/>
              <w:jc w:val="both"/>
              <w:rPr>
                <w:rFonts w:ascii="Times New Roman" w:hAnsi="Times New Roman"/>
                <w:color w:val="000000"/>
                <w:sz w:val="28"/>
                <w:szCs w:val="28"/>
              </w:rPr>
            </w:pPr>
            <w:r w:rsidRPr="00AA7077">
              <w:rPr>
                <w:rFonts w:ascii="Times New Roman" w:hAnsi="Times New Roman"/>
                <w:color w:val="000000"/>
                <w:sz w:val="28"/>
                <w:szCs w:val="28"/>
                <w:lang w:val="kk"/>
              </w:rPr>
              <w:t xml:space="preserve">Атазанавир↔ </w:t>
            </w:r>
          </w:p>
          <w:p w14:paraId="55D1DE08" w14:textId="77777777" w:rsidR="00E1721B" w:rsidRPr="00AA7077" w:rsidRDefault="00E1721B" w:rsidP="00683D55">
            <w:pPr>
              <w:tabs>
                <w:tab w:val="left" w:pos="567"/>
              </w:tabs>
              <w:spacing w:after="0" w:line="240" w:lineRule="auto"/>
              <w:jc w:val="both"/>
              <w:rPr>
                <w:rFonts w:ascii="Times New Roman" w:hAnsi="Times New Roman"/>
                <w:color w:val="000000"/>
                <w:sz w:val="28"/>
                <w:szCs w:val="28"/>
              </w:rPr>
            </w:pPr>
            <w:r w:rsidRPr="00AA7077">
              <w:rPr>
                <w:rFonts w:ascii="Times New Roman" w:hAnsi="Times New Roman"/>
                <w:color w:val="000000"/>
                <w:sz w:val="28"/>
                <w:szCs w:val="28"/>
                <w:lang w:val="kk"/>
              </w:rPr>
              <w:t>Ритонавир ↔</w:t>
            </w:r>
          </w:p>
          <w:p w14:paraId="6F3FBE22" w14:textId="77777777" w:rsidR="00E1721B" w:rsidRPr="00AA7077" w:rsidRDefault="00E1721B" w:rsidP="00683D55">
            <w:pPr>
              <w:tabs>
                <w:tab w:val="left" w:pos="567"/>
              </w:tabs>
              <w:spacing w:after="0" w:line="240" w:lineRule="auto"/>
              <w:rPr>
                <w:rFonts w:ascii="Times New Roman" w:eastAsia="Times New Roman" w:hAnsi="Times New Roman"/>
                <w:sz w:val="28"/>
                <w:szCs w:val="28"/>
              </w:rPr>
            </w:pPr>
            <w:r w:rsidRPr="00AA7077">
              <w:rPr>
                <w:rFonts w:ascii="Times New Roman" w:hAnsi="Times New Roman"/>
                <w:color w:val="000000"/>
                <w:sz w:val="28"/>
                <w:szCs w:val="28"/>
                <w:lang w:val="kk"/>
              </w:rPr>
              <w:t>(UGT1A1 және CYP3A ферменттерінің тежелуі)</w:t>
            </w:r>
          </w:p>
        </w:tc>
        <w:tc>
          <w:tcPr>
            <w:tcW w:w="3125" w:type="dxa"/>
          </w:tcPr>
          <w:p w14:paraId="7B6E0766" w14:textId="77777777" w:rsidR="00E1721B" w:rsidRPr="00AA7077" w:rsidRDefault="00E1721B" w:rsidP="00683D55">
            <w:pPr>
              <w:tabs>
                <w:tab w:val="left" w:pos="567"/>
              </w:tabs>
              <w:spacing w:after="0" w:line="240" w:lineRule="auto"/>
              <w:jc w:val="both"/>
              <w:rPr>
                <w:rFonts w:ascii="Times New Roman" w:hAnsi="Times New Roman"/>
                <w:color w:val="000000"/>
                <w:sz w:val="28"/>
                <w:szCs w:val="28"/>
              </w:rPr>
            </w:pPr>
            <w:r w:rsidRPr="00AA7077">
              <w:rPr>
                <w:rFonts w:ascii="Times New Roman" w:hAnsi="Times New Roman"/>
                <w:color w:val="000000"/>
                <w:sz w:val="28"/>
                <w:szCs w:val="28"/>
                <w:lang w:val="kk"/>
              </w:rPr>
              <w:t>Дозаны түзету қажет емес.</w:t>
            </w:r>
          </w:p>
          <w:p w14:paraId="471EC75F" w14:textId="77777777" w:rsidR="00E1721B" w:rsidRPr="00AA7077" w:rsidRDefault="00E1721B" w:rsidP="00683D55">
            <w:pPr>
              <w:tabs>
                <w:tab w:val="left" w:pos="567"/>
              </w:tabs>
              <w:spacing w:after="0" w:line="240" w:lineRule="auto"/>
              <w:jc w:val="both"/>
              <w:rPr>
                <w:rFonts w:ascii="Times New Roman" w:hAnsi="Times New Roman"/>
                <w:color w:val="000000"/>
                <w:sz w:val="28"/>
                <w:szCs w:val="28"/>
              </w:rPr>
            </w:pPr>
          </w:p>
          <w:p w14:paraId="02D34FF9" w14:textId="77777777" w:rsidR="00E1721B" w:rsidRPr="00AA7077" w:rsidRDefault="00E1721B" w:rsidP="00683D55">
            <w:pPr>
              <w:tabs>
                <w:tab w:val="left" w:pos="567"/>
              </w:tabs>
              <w:spacing w:after="0" w:line="240" w:lineRule="auto"/>
              <w:jc w:val="both"/>
              <w:rPr>
                <w:rFonts w:ascii="Times New Roman" w:eastAsia="Times New Roman" w:hAnsi="Times New Roman"/>
                <w:sz w:val="28"/>
                <w:szCs w:val="28"/>
              </w:rPr>
            </w:pPr>
            <w:r w:rsidRPr="00AA7077">
              <w:rPr>
                <w:rFonts w:ascii="Times New Roman" w:hAnsi="Times New Roman"/>
                <w:color w:val="000000"/>
                <w:sz w:val="28"/>
                <w:szCs w:val="28"/>
                <w:lang w:val="kk"/>
              </w:rPr>
              <w:t>Тиісті деректердің жеткіліксіздігіне байланысты атазанавирмен бір мезгілде қолданғанда Тивикайды тәулігіне екі рет 50 мг артық дозада қабылдауға болмайды.</w:t>
            </w:r>
          </w:p>
        </w:tc>
      </w:tr>
      <w:tr w:rsidR="00E1721B" w:rsidRPr="00594202" w14:paraId="4A0E03B9" w14:textId="77777777" w:rsidTr="00683D55">
        <w:tc>
          <w:tcPr>
            <w:tcW w:w="3385" w:type="dxa"/>
          </w:tcPr>
          <w:p w14:paraId="110177E9" w14:textId="77777777" w:rsidR="00E1721B" w:rsidRPr="00AA7077" w:rsidRDefault="00E1721B" w:rsidP="00683D55">
            <w:pPr>
              <w:tabs>
                <w:tab w:val="left" w:pos="567"/>
              </w:tabs>
              <w:spacing w:after="0" w:line="240" w:lineRule="auto"/>
              <w:rPr>
                <w:rFonts w:ascii="Times New Roman" w:eastAsia="Times New Roman" w:hAnsi="Times New Roman"/>
                <w:sz w:val="28"/>
                <w:szCs w:val="28"/>
              </w:rPr>
            </w:pPr>
            <w:r w:rsidRPr="00AA7077">
              <w:rPr>
                <w:rFonts w:ascii="Times New Roman" w:hAnsi="Times New Roman"/>
                <w:color w:val="000000"/>
                <w:sz w:val="28"/>
                <w:szCs w:val="28"/>
                <w:lang w:val="kk"/>
              </w:rPr>
              <w:t>Типранавир/ритонавир</w:t>
            </w:r>
          </w:p>
        </w:tc>
        <w:tc>
          <w:tcPr>
            <w:tcW w:w="2777" w:type="dxa"/>
          </w:tcPr>
          <w:p w14:paraId="0061DA53" w14:textId="77777777" w:rsidR="00E1721B" w:rsidRPr="00AA7077" w:rsidRDefault="00E1721B" w:rsidP="00683D55">
            <w:pPr>
              <w:tabs>
                <w:tab w:val="left" w:pos="567"/>
              </w:tabs>
              <w:spacing w:after="0" w:line="240" w:lineRule="auto"/>
              <w:jc w:val="both"/>
              <w:rPr>
                <w:rFonts w:ascii="Times New Roman" w:hAnsi="Times New Roman"/>
                <w:color w:val="000000"/>
                <w:sz w:val="28"/>
                <w:szCs w:val="28"/>
              </w:rPr>
            </w:pPr>
            <w:r w:rsidRPr="00AA7077">
              <w:rPr>
                <w:rFonts w:ascii="Times New Roman" w:hAnsi="Times New Roman"/>
                <w:color w:val="000000"/>
                <w:sz w:val="28"/>
                <w:szCs w:val="28"/>
                <w:lang w:val="kk"/>
              </w:rPr>
              <w:t xml:space="preserve">Долутегравир </w:t>
            </w:r>
          </w:p>
          <w:p w14:paraId="450149DD" w14:textId="77777777" w:rsidR="00E1721B" w:rsidRPr="00AA7077" w:rsidRDefault="00E1721B" w:rsidP="00683D55">
            <w:pPr>
              <w:tabs>
                <w:tab w:val="left" w:pos="567"/>
              </w:tabs>
              <w:spacing w:after="0" w:line="240" w:lineRule="auto"/>
              <w:jc w:val="both"/>
              <w:rPr>
                <w:rFonts w:ascii="Times New Roman" w:hAnsi="Times New Roman"/>
                <w:color w:val="000000"/>
                <w:sz w:val="28"/>
                <w:szCs w:val="28"/>
              </w:rPr>
            </w:pPr>
            <w:r w:rsidRPr="00AA7077">
              <w:rPr>
                <w:rFonts w:ascii="Times New Roman" w:hAnsi="Times New Roman"/>
                <w:color w:val="000000"/>
                <w:sz w:val="28"/>
                <w:szCs w:val="28"/>
                <w:lang w:val="kk"/>
              </w:rPr>
              <w:t xml:space="preserve">AUC ↓ 59% </w:t>
            </w:r>
          </w:p>
          <w:p w14:paraId="5D7B8777" w14:textId="77777777" w:rsidR="00E1721B" w:rsidRPr="00AA7077" w:rsidRDefault="00E1721B" w:rsidP="00683D55">
            <w:pPr>
              <w:tabs>
                <w:tab w:val="left" w:pos="567"/>
              </w:tabs>
              <w:spacing w:after="0" w:line="240" w:lineRule="auto"/>
              <w:jc w:val="both"/>
              <w:rPr>
                <w:rFonts w:ascii="Times New Roman" w:hAnsi="Times New Roman"/>
                <w:color w:val="000000"/>
                <w:sz w:val="28"/>
                <w:szCs w:val="28"/>
              </w:rPr>
            </w:pPr>
            <w:r w:rsidRPr="00AA7077">
              <w:rPr>
                <w:rFonts w:ascii="Times New Roman" w:hAnsi="Times New Roman"/>
                <w:color w:val="000000"/>
                <w:sz w:val="28"/>
                <w:szCs w:val="28"/>
                <w:lang w:val="kk"/>
              </w:rPr>
              <w:t>С</w:t>
            </w:r>
            <w:r w:rsidRPr="00AA7077">
              <w:rPr>
                <w:rFonts w:ascii="Times New Roman" w:hAnsi="Times New Roman"/>
                <w:color w:val="000000"/>
                <w:sz w:val="28"/>
                <w:szCs w:val="28"/>
                <w:vertAlign w:val="subscript"/>
                <w:lang w:val="kk"/>
              </w:rPr>
              <w:t>max</w:t>
            </w:r>
            <w:r w:rsidRPr="00AA7077">
              <w:rPr>
                <w:rFonts w:ascii="Times New Roman" w:hAnsi="Times New Roman"/>
                <w:color w:val="000000"/>
                <w:sz w:val="28"/>
                <w:szCs w:val="28"/>
                <w:lang w:val="kk"/>
              </w:rPr>
              <w:t xml:space="preserve"> ↓ 47% </w:t>
            </w:r>
          </w:p>
          <w:p w14:paraId="6708C2D6" w14:textId="77777777" w:rsidR="00E1721B" w:rsidRPr="00AA7077" w:rsidRDefault="00E1721B" w:rsidP="00683D55">
            <w:pPr>
              <w:tabs>
                <w:tab w:val="left" w:pos="567"/>
              </w:tabs>
              <w:spacing w:after="0" w:line="240" w:lineRule="auto"/>
              <w:jc w:val="both"/>
              <w:rPr>
                <w:rFonts w:ascii="Times New Roman" w:hAnsi="Times New Roman"/>
                <w:color w:val="000000"/>
                <w:sz w:val="28"/>
                <w:szCs w:val="28"/>
              </w:rPr>
            </w:pPr>
            <w:r w:rsidRPr="00AA7077">
              <w:rPr>
                <w:rFonts w:ascii="Times New Roman" w:hAnsi="Times New Roman"/>
                <w:color w:val="000000"/>
                <w:sz w:val="28"/>
                <w:szCs w:val="28"/>
                <w:lang w:val="kk"/>
              </w:rPr>
              <w:t>Cτ ↓ 76%</w:t>
            </w:r>
          </w:p>
          <w:p w14:paraId="56276714" w14:textId="77777777" w:rsidR="00E1721B" w:rsidRPr="00AA7077" w:rsidRDefault="00E1721B" w:rsidP="00683D55">
            <w:pPr>
              <w:tabs>
                <w:tab w:val="left" w:pos="567"/>
              </w:tabs>
              <w:spacing w:after="0" w:line="240" w:lineRule="auto"/>
              <w:jc w:val="both"/>
              <w:rPr>
                <w:rFonts w:ascii="Times New Roman" w:hAnsi="Times New Roman"/>
                <w:color w:val="000000"/>
                <w:sz w:val="28"/>
                <w:szCs w:val="28"/>
              </w:rPr>
            </w:pPr>
          </w:p>
          <w:p w14:paraId="40AA5437" w14:textId="77777777" w:rsidR="00E1721B" w:rsidRPr="00AA7077" w:rsidRDefault="00E1721B" w:rsidP="00683D55">
            <w:pPr>
              <w:tabs>
                <w:tab w:val="left" w:pos="567"/>
              </w:tabs>
              <w:spacing w:after="0" w:line="240" w:lineRule="auto"/>
              <w:rPr>
                <w:rFonts w:ascii="Times New Roman" w:eastAsia="Times New Roman" w:hAnsi="Times New Roman"/>
                <w:sz w:val="28"/>
                <w:szCs w:val="28"/>
              </w:rPr>
            </w:pPr>
            <w:r w:rsidRPr="00AA7077">
              <w:rPr>
                <w:rFonts w:ascii="Times New Roman" w:hAnsi="Times New Roman"/>
                <w:color w:val="000000"/>
                <w:sz w:val="28"/>
                <w:szCs w:val="28"/>
                <w:lang w:val="kk"/>
              </w:rPr>
              <w:t>(UGT 1A1 және CYP3A ферменттерінің индукциясы)</w:t>
            </w:r>
          </w:p>
        </w:tc>
        <w:tc>
          <w:tcPr>
            <w:tcW w:w="3125" w:type="dxa"/>
          </w:tcPr>
          <w:p w14:paraId="616D95AC" w14:textId="77777777" w:rsidR="00E1721B" w:rsidRPr="00263B64" w:rsidRDefault="00E1721B" w:rsidP="00683D55">
            <w:pPr>
              <w:tabs>
                <w:tab w:val="left" w:pos="567"/>
              </w:tabs>
              <w:spacing w:after="0" w:line="240" w:lineRule="auto"/>
              <w:jc w:val="both"/>
              <w:rPr>
                <w:rFonts w:ascii="Times New Roman" w:hAnsi="Times New Roman"/>
                <w:color w:val="000000"/>
                <w:sz w:val="28"/>
                <w:szCs w:val="28"/>
                <w:lang w:val="kk"/>
              </w:rPr>
            </w:pPr>
            <w:r w:rsidRPr="00AA7077">
              <w:rPr>
                <w:rFonts w:ascii="Times New Roman" w:eastAsia="Times New Roman" w:hAnsi="Times New Roman"/>
                <w:sz w:val="28"/>
                <w:szCs w:val="28"/>
                <w:lang w:val="kk"/>
              </w:rPr>
              <w:t xml:space="preserve">Ересектерде долутегравирдің ұсынылатын дозасы типранавирмен / ритонавирмен бір мезгілде қабылдағанда тәулігіне екі рет 50 мг құрайды. </w:t>
            </w:r>
            <w:r w:rsidRPr="00AA7077">
              <w:rPr>
                <w:rFonts w:ascii="Times New Roman" w:hAnsi="Times New Roman"/>
                <w:color w:val="000000"/>
                <w:sz w:val="28"/>
                <w:szCs w:val="28"/>
                <w:lang w:val="kk"/>
              </w:rPr>
              <w:t>Педиатриялық пациенттерге тәулігіне екі рет дене салмағының көрсеткіші негізінде тәуліктік дозаны қабылдау қажет.</w:t>
            </w:r>
          </w:p>
          <w:p w14:paraId="4413E391" w14:textId="77777777" w:rsidR="00E1721B" w:rsidRPr="00263B64" w:rsidRDefault="00E1721B" w:rsidP="00683D55">
            <w:pPr>
              <w:tabs>
                <w:tab w:val="left" w:pos="567"/>
              </w:tabs>
              <w:spacing w:after="0" w:line="240" w:lineRule="auto"/>
              <w:jc w:val="both"/>
              <w:rPr>
                <w:rFonts w:ascii="Times New Roman" w:eastAsia="Times New Roman" w:hAnsi="Times New Roman"/>
                <w:sz w:val="28"/>
                <w:szCs w:val="28"/>
                <w:lang w:val="kk"/>
              </w:rPr>
            </w:pPr>
            <w:r w:rsidRPr="00AA7077">
              <w:rPr>
                <w:rFonts w:ascii="Times New Roman" w:hAnsi="Times New Roman"/>
                <w:color w:val="000000"/>
                <w:sz w:val="28"/>
                <w:szCs w:val="28"/>
                <w:lang w:val="kk"/>
              </w:rPr>
              <w:t>Интегразалар класына төзімділік болған кезде, бұл біріктірілімді қабылдаудан аулақ болу керек.</w:t>
            </w:r>
          </w:p>
        </w:tc>
      </w:tr>
      <w:tr w:rsidR="00E1721B" w14:paraId="3D6FC02D" w14:textId="77777777" w:rsidTr="00683D55">
        <w:tc>
          <w:tcPr>
            <w:tcW w:w="3385" w:type="dxa"/>
          </w:tcPr>
          <w:p w14:paraId="16B1A614" w14:textId="77777777" w:rsidR="00E1721B" w:rsidRPr="00AA7077" w:rsidRDefault="00E1721B" w:rsidP="00683D55">
            <w:pPr>
              <w:tabs>
                <w:tab w:val="left" w:pos="567"/>
              </w:tabs>
              <w:spacing w:after="0" w:line="240" w:lineRule="auto"/>
              <w:rPr>
                <w:rFonts w:ascii="Times New Roman" w:eastAsia="Times New Roman" w:hAnsi="Times New Roman"/>
                <w:sz w:val="28"/>
                <w:szCs w:val="28"/>
              </w:rPr>
            </w:pPr>
            <w:r w:rsidRPr="00AA7077">
              <w:rPr>
                <w:rFonts w:ascii="Times New Roman" w:hAnsi="Times New Roman"/>
                <w:color w:val="000000"/>
                <w:sz w:val="28"/>
                <w:szCs w:val="28"/>
                <w:lang w:val="kk"/>
              </w:rPr>
              <w:lastRenderedPageBreak/>
              <w:t>Фосампренавир + ритонавир/ долутегравир</w:t>
            </w:r>
          </w:p>
        </w:tc>
        <w:tc>
          <w:tcPr>
            <w:tcW w:w="2777" w:type="dxa"/>
          </w:tcPr>
          <w:p w14:paraId="383D06E3" w14:textId="77777777" w:rsidR="00E1721B" w:rsidRPr="00AA7077" w:rsidRDefault="00E1721B" w:rsidP="00683D5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szCs w:val="28"/>
              </w:rPr>
            </w:pPr>
            <w:r w:rsidRPr="00AA7077">
              <w:rPr>
                <w:rFonts w:ascii="Times New Roman" w:hAnsi="Times New Roman"/>
                <w:color w:val="000000"/>
                <w:sz w:val="28"/>
                <w:szCs w:val="28"/>
                <w:lang w:val="kk"/>
              </w:rPr>
              <w:t xml:space="preserve">Долутегравир </w:t>
            </w:r>
          </w:p>
          <w:p w14:paraId="183E0018" w14:textId="77777777" w:rsidR="00E1721B" w:rsidRPr="00AA7077" w:rsidRDefault="00E1721B" w:rsidP="00683D5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szCs w:val="28"/>
              </w:rPr>
            </w:pPr>
            <w:r w:rsidRPr="00AA7077">
              <w:rPr>
                <w:rFonts w:ascii="Times New Roman" w:hAnsi="Times New Roman"/>
                <w:color w:val="000000"/>
                <w:sz w:val="28"/>
                <w:szCs w:val="28"/>
                <w:lang w:val="kk"/>
              </w:rPr>
              <w:t xml:space="preserve">AUC ↓ 35% </w:t>
            </w:r>
          </w:p>
          <w:p w14:paraId="1D965317" w14:textId="77777777" w:rsidR="00E1721B" w:rsidRPr="00AA7077" w:rsidRDefault="00E1721B" w:rsidP="00683D5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szCs w:val="28"/>
              </w:rPr>
            </w:pPr>
            <w:r w:rsidRPr="00AA7077">
              <w:rPr>
                <w:rFonts w:ascii="Times New Roman" w:hAnsi="Times New Roman"/>
                <w:color w:val="000000"/>
                <w:sz w:val="28"/>
                <w:szCs w:val="28"/>
                <w:lang w:val="kk"/>
              </w:rPr>
              <w:t>С</w:t>
            </w:r>
            <w:r w:rsidRPr="00AA7077">
              <w:rPr>
                <w:rFonts w:ascii="Times New Roman" w:hAnsi="Times New Roman"/>
                <w:color w:val="000000"/>
                <w:sz w:val="28"/>
                <w:szCs w:val="28"/>
                <w:vertAlign w:val="subscript"/>
                <w:lang w:val="kk"/>
              </w:rPr>
              <w:t>mах</w:t>
            </w:r>
            <w:r w:rsidRPr="00AA7077">
              <w:rPr>
                <w:rFonts w:ascii="Times New Roman" w:hAnsi="Times New Roman"/>
                <w:color w:val="000000"/>
                <w:sz w:val="28"/>
                <w:szCs w:val="28"/>
                <w:lang w:val="kk"/>
              </w:rPr>
              <w:t xml:space="preserve"> ↓ 24% </w:t>
            </w:r>
          </w:p>
          <w:p w14:paraId="2AFE5FF1" w14:textId="77777777" w:rsidR="00E1721B" w:rsidRPr="00AA7077" w:rsidRDefault="00E1721B" w:rsidP="00683D5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szCs w:val="28"/>
              </w:rPr>
            </w:pPr>
            <w:r w:rsidRPr="00AA7077">
              <w:rPr>
                <w:rFonts w:ascii="Times New Roman" w:hAnsi="Times New Roman"/>
                <w:color w:val="000000"/>
                <w:sz w:val="28"/>
                <w:szCs w:val="28"/>
                <w:lang w:val="kk"/>
              </w:rPr>
              <w:t>Cτ ↓ 49%</w:t>
            </w:r>
          </w:p>
          <w:p w14:paraId="7BB35812" w14:textId="77777777" w:rsidR="00E1721B" w:rsidRPr="00AA7077" w:rsidRDefault="00E1721B" w:rsidP="00683D5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szCs w:val="28"/>
              </w:rPr>
            </w:pPr>
          </w:p>
          <w:p w14:paraId="2A469B3C" w14:textId="77777777" w:rsidR="00E1721B" w:rsidRPr="00AA7077" w:rsidRDefault="00E1721B" w:rsidP="00683D55">
            <w:pPr>
              <w:tabs>
                <w:tab w:val="left" w:pos="567"/>
              </w:tabs>
              <w:spacing w:after="0" w:line="240" w:lineRule="auto"/>
              <w:rPr>
                <w:rFonts w:ascii="Times New Roman" w:eastAsia="Times New Roman" w:hAnsi="Times New Roman"/>
                <w:sz w:val="28"/>
                <w:szCs w:val="28"/>
              </w:rPr>
            </w:pPr>
            <w:r w:rsidRPr="00AA7077">
              <w:rPr>
                <w:rFonts w:ascii="Times New Roman" w:hAnsi="Times New Roman"/>
                <w:color w:val="000000"/>
                <w:sz w:val="28"/>
                <w:szCs w:val="28"/>
                <w:lang w:val="kk"/>
              </w:rPr>
              <w:t>(UGT1A1 және CYP3A ферменттерінің индукциясы)</w:t>
            </w:r>
          </w:p>
        </w:tc>
        <w:tc>
          <w:tcPr>
            <w:tcW w:w="3125" w:type="dxa"/>
          </w:tcPr>
          <w:p w14:paraId="71BE0777" w14:textId="77777777" w:rsidR="00E1721B" w:rsidRPr="00AA7077" w:rsidRDefault="00E1721B" w:rsidP="00683D55">
            <w:pPr>
              <w:spacing w:after="0" w:line="240" w:lineRule="auto"/>
              <w:jc w:val="both"/>
              <w:rPr>
                <w:rFonts w:ascii="Times New Roman" w:hAnsi="Times New Roman"/>
                <w:color w:val="000000"/>
                <w:sz w:val="28"/>
                <w:szCs w:val="28"/>
              </w:rPr>
            </w:pPr>
            <w:r w:rsidRPr="00AA7077">
              <w:rPr>
                <w:rFonts w:ascii="Times New Roman" w:hAnsi="Times New Roman"/>
                <w:color w:val="000000"/>
                <w:sz w:val="28"/>
                <w:szCs w:val="28"/>
                <w:lang w:val="kk"/>
              </w:rPr>
              <w:t>Интеграза класына төзімділік болған кезде дозаны түзету қажет емес.</w:t>
            </w:r>
          </w:p>
          <w:p w14:paraId="223142B0" w14:textId="77777777" w:rsidR="00E1721B" w:rsidRPr="00AA7077" w:rsidRDefault="00E1721B" w:rsidP="00683D55">
            <w:pPr>
              <w:spacing w:after="0" w:line="240" w:lineRule="auto"/>
              <w:jc w:val="both"/>
              <w:rPr>
                <w:rFonts w:ascii="Times New Roman" w:hAnsi="Times New Roman"/>
                <w:color w:val="000000"/>
                <w:sz w:val="28"/>
                <w:szCs w:val="28"/>
              </w:rPr>
            </w:pPr>
            <w:r w:rsidRPr="00AA7077">
              <w:rPr>
                <w:rFonts w:ascii="Times New Roman" w:hAnsi="Times New Roman"/>
                <w:color w:val="000000"/>
                <w:sz w:val="28"/>
                <w:szCs w:val="28"/>
                <w:lang w:val="kk"/>
              </w:rPr>
              <w:t xml:space="preserve">Егер интеграза класына төзімділік болса, </w:t>
            </w:r>
          </w:p>
          <w:p w14:paraId="56D8277D" w14:textId="77777777" w:rsidR="00E1721B" w:rsidRPr="00AA7077" w:rsidRDefault="00E1721B" w:rsidP="00683D55">
            <w:pPr>
              <w:spacing w:after="0" w:line="240" w:lineRule="auto"/>
              <w:jc w:val="both"/>
              <w:rPr>
                <w:rFonts w:ascii="Times New Roman" w:eastAsia="Times New Roman" w:hAnsi="Times New Roman"/>
                <w:sz w:val="28"/>
                <w:szCs w:val="28"/>
              </w:rPr>
            </w:pPr>
            <w:r w:rsidRPr="00AA7077">
              <w:rPr>
                <w:rFonts w:ascii="Times New Roman" w:eastAsia="Times New Roman" w:hAnsi="Times New Roman"/>
                <w:sz w:val="28"/>
                <w:szCs w:val="28"/>
                <w:lang w:val="kk"/>
              </w:rPr>
              <w:t xml:space="preserve">фосампренавирді/ритонавирді қамтымайтын баламалы біріктірілімді қарастыру қажет. </w:t>
            </w:r>
          </w:p>
        </w:tc>
      </w:tr>
      <w:tr w:rsidR="00E1721B" w14:paraId="57A20D9E" w14:textId="77777777" w:rsidTr="00683D55">
        <w:tc>
          <w:tcPr>
            <w:tcW w:w="3385" w:type="dxa"/>
          </w:tcPr>
          <w:p w14:paraId="032C490E" w14:textId="77777777" w:rsidR="00E1721B" w:rsidRPr="00AA7077" w:rsidRDefault="00E1721B" w:rsidP="00683D55">
            <w:pPr>
              <w:tabs>
                <w:tab w:val="left" w:pos="567"/>
              </w:tabs>
              <w:spacing w:after="0" w:line="240" w:lineRule="auto"/>
              <w:rPr>
                <w:rFonts w:ascii="Times New Roman" w:eastAsia="Times New Roman" w:hAnsi="Times New Roman"/>
                <w:sz w:val="28"/>
                <w:szCs w:val="28"/>
              </w:rPr>
            </w:pPr>
            <w:r w:rsidRPr="00AA7077">
              <w:rPr>
                <w:rFonts w:ascii="Times New Roman" w:hAnsi="Times New Roman"/>
                <w:color w:val="000000"/>
                <w:sz w:val="28"/>
                <w:szCs w:val="28"/>
                <w:lang w:val="kk"/>
              </w:rPr>
              <w:t>Дарунавир/ритонавир</w:t>
            </w:r>
          </w:p>
        </w:tc>
        <w:tc>
          <w:tcPr>
            <w:tcW w:w="2777" w:type="dxa"/>
          </w:tcPr>
          <w:p w14:paraId="54FB553B" w14:textId="77777777" w:rsidR="00E1721B" w:rsidRPr="00AA7077" w:rsidRDefault="00E1721B" w:rsidP="00683D5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szCs w:val="28"/>
              </w:rPr>
            </w:pPr>
            <w:r w:rsidRPr="00AA7077">
              <w:rPr>
                <w:rFonts w:ascii="Times New Roman" w:hAnsi="Times New Roman"/>
                <w:color w:val="000000"/>
                <w:sz w:val="28"/>
                <w:szCs w:val="28"/>
                <w:lang w:val="kk"/>
              </w:rPr>
              <w:t xml:space="preserve">Долутегравир </w:t>
            </w:r>
          </w:p>
          <w:p w14:paraId="4901ACA6" w14:textId="77777777" w:rsidR="00E1721B" w:rsidRPr="00AA7077" w:rsidRDefault="00E1721B" w:rsidP="00683D5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szCs w:val="28"/>
              </w:rPr>
            </w:pPr>
            <w:r w:rsidRPr="00AA7077">
              <w:rPr>
                <w:rFonts w:ascii="Times New Roman" w:hAnsi="Times New Roman"/>
                <w:color w:val="000000"/>
                <w:sz w:val="28"/>
                <w:szCs w:val="28"/>
                <w:lang w:val="kk"/>
              </w:rPr>
              <w:t>AUC ↓ 22%</w:t>
            </w:r>
          </w:p>
          <w:p w14:paraId="60494295" w14:textId="77777777" w:rsidR="00E1721B" w:rsidRPr="00AA7077" w:rsidRDefault="00E1721B" w:rsidP="00683D5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szCs w:val="28"/>
              </w:rPr>
            </w:pPr>
            <w:r w:rsidRPr="00AA7077">
              <w:rPr>
                <w:rFonts w:ascii="Times New Roman" w:hAnsi="Times New Roman"/>
                <w:color w:val="000000"/>
                <w:sz w:val="28"/>
                <w:szCs w:val="28"/>
                <w:lang w:val="kk"/>
              </w:rPr>
              <w:t>C</w:t>
            </w:r>
            <w:r w:rsidRPr="00AA7077">
              <w:rPr>
                <w:rFonts w:ascii="Times New Roman" w:hAnsi="Times New Roman"/>
                <w:color w:val="000000"/>
                <w:sz w:val="28"/>
                <w:szCs w:val="28"/>
                <w:vertAlign w:val="subscript"/>
                <w:lang w:val="kk"/>
              </w:rPr>
              <w:t>max</w:t>
            </w:r>
            <w:r w:rsidRPr="00AA7077">
              <w:rPr>
                <w:rFonts w:ascii="Times New Roman" w:hAnsi="Times New Roman"/>
                <w:color w:val="000000"/>
                <w:sz w:val="28"/>
                <w:szCs w:val="28"/>
                <w:lang w:val="kk"/>
              </w:rPr>
              <w:t xml:space="preserve"> ↓ 11% </w:t>
            </w:r>
          </w:p>
          <w:p w14:paraId="758C25A4" w14:textId="77777777" w:rsidR="00E1721B" w:rsidRPr="00AA7077" w:rsidRDefault="00E1721B" w:rsidP="00683D5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szCs w:val="28"/>
              </w:rPr>
            </w:pPr>
            <w:r w:rsidRPr="00AA7077">
              <w:rPr>
                <w:rFonts w:ascii="Times New Roman" w:hAnsi="Times New Roman"/>
                <w:color w:val="000000"/>
                <w:sz w:val="28"/>
                <w:szCs w:val="28"/>
                <w:lang w:val="kk"/>
              </w:rPr>
              <w:t>Cτ ↓ 38%</w:t>
            </w:r>
          </w:p>
          <w:p w14:paraId="1C8D0AC7" w14:textId="77777777" w:rsidR="00E1721B" w:rsidRPr="00AA7077" w:rsidRDefault="00E1721B" w:rsidP="00683D5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szCs w:val="28"/>
              </w:rPr>
            </w:pPr>
          </w:p>
          <w:p w14:paraId="69E3340E" w14:textId="77777777" w:rsidR="00E1721B" w:rsidRPr="00AA7077" w:rsidRDefault="00E1721B" w:rsidP="00683D55">
            <w:pPr>
              <w:tabs>
                <w:tab w:val="left" w:pos="567"/>
              </w:tabs>
              <w:spacing w:after="0" w:line="240" w:lineRule="auto"/>
              <w:rPr>
                <w:rFonts w:ascii="Times New Roman" w:eastAsia="Times New Roman" w:hAnsi="Times New Roman"/>
                <w:sz w:val="28"/>
                <w:szCs w:val="28"/>
              </w:rPr>
            </w:pPr>
            <w:r w:rsidRPr="00AA7077">
              <w:rPr>
                <w:rFonts w:ascii="Times New Roman" w:hAnsi="Times New Roman"/>
                <w:color w:val="000000"/>
                <w:sz w:val="28"/>
                <w:szCs w:val="28"/>
                <w:lang w:val="kk"/>
              </w:rPr>
              <w:t>(UGT1A1 және CYP3A ферменттерінің индукциясы)</w:t>
            </w:r>
          </w:p>
        </w:tc>
        <w:tc>
          <w:tcPr>
            <w:tcW w:w="3125" w:type="dxa"/>
          </w:tcPr>
          <w:p w14:paraId="4C50ED07" w14:textId="77777777" w:rsidR="00E1721B" w:rsidRPr="00AA7077" w:rsidRDefault="00E1721B" w:rsidP="00683D55">
            <w:pPr>
              <w:tabs>
                <w:tab w:val="left" w:pos="567"/>
              </w:tabs>
              <w:spacing w:after="0" w:line="240" w:lineRule="auto"/>
              <w:rPr>
                <w:rFonts w:ascii="Times New Roman" w:eastAsia="Times New Roman" w:hAnsi="Times New Roman"/>
                <w:sz w:val="28"/>
                <w:szCs w:val="28"/>
              </w:rPr>
            </w:pPr>
            <w:r w:rsidRPr="00AA7077">
              <w:rPr>
                <w:rFonts w:ascii="Times New Roman" w:hAnsi="Times New Roman"/>
                <w:color w:val="000000"/>
                <w:sz w:val="28"/>
                <w:szCs w:val="28"/>
                <w:lang w:val="kk"/>
              </w:rPr>
              <w:t>Дозаны түзету қажет емес.</w:t>
            </w:r>
          </w:p>
        </w:tc>
      </w:tr>
      <w:tr w:rsidR="00E1721B" w14:paraId="274C8D35" w14:textId="77777777" w:rsidTr="00683D55">
        <w:tc>
          <w:tcPr>
            <w:tcW w:w="3385" w:type="dxa"/>
            <w:tcBorders>
              <w:bottom w:val="nil"/>
            </w:tcBorders>
          </w:tcPr>
          <w:p w14:paraId="7EF14BB3" w14:textId="77777777" w:rsidR="00E1721B" w:rsidRPr="00AA7077" w:rsidRDefault="00E1721B" w:rsidP="00683D55">
            <w:pPr>
              <w:tabs>
                <w:tab w:val="left" w:pos="567"/>
              </w:tabs>
              <w:spacing w:after="0" w:line="240" w:lineRule="auto"/>
              <w:rPr>
                <w:rFonts w:ascii="Times New Roman" w:eastAsia="Times New Roman" w:hAnsi="Times New Roman"/>
                <w:sz w:val="28"/>
                <w:szCs w:val="28"/>
              </w:rPr>
            </w:pPr>
            <w:r w:rsidRPr="00AA7077">
              <w:rPr>
                <w:rFonts w:ascii="Times New Roman" w:hAnsi="Times New Roman"/>
                <w:color w:val="000000"/>
                <w:sz w:val="28"/>
                <w:szCs w:val="28"/>
                <w:lang w:val="kk"/>
              </w:rPr>
              <w:t xml:space="preserve">Лопинавир/ритонавир </w:t>
            </w:r>
          </w:p>
        </w:tc>
        <w:tc>
          <w:tcPr>
            <w:tcW w:w="2777" w:type="dxa"/>
            <w:tcBorders>
              <w:bottom w:val="nil"/>
            </w:tcBorders>
          </w:tcPr>
          <w:p w14:paraId="09F2020C" w14:textId="77777777" w:rsidR="00E1721B" w:rsidRPr="00AA7077" w:rsidRDefault="00E1721B" w:rsidP="00683D55">
            <w:pPr>
              <w:tabs>
                <w:tab w:val="left" w:pos="567"/>
              </w:tabs>
              <w:spacing w:after="0" w:line="240" w:lineRule="auto"/>
              <w:jc w:val="both"/>
              <w:rPr>
                <w:rFonts w:ascii="Times New Roman" w:hAnsi="Times New Roman"/>
                <w:color w:val="000000"/>
                <w:sz w:val="28"/>
                <w:szCs w:val="28"/>
                <w:lang w:val="en-US"/>
              </w:rPr>
            </w:pPr>
            <w:r w:rsidRPr="00AA7077">
              <w:rPr>
                <w:rFonts w:ascii="Times New Roman" w:hAnsi="Times New Roman"/>
                <w:color w:val="000000"/>
                <w:sz w:val="28"/>
                <w:szCs w:val="28"/>
                <w:lang w:val="kk"/>
              </w:rPr>
              <w:t xml:space="preserve">Долутегравир ↔ </w:t>
            </w:r>
          </w:p>
          <w:p w14:paraId="24454F1E" w14:textId="77777777" w:rsidR="00E1721B" w:rsidRPr="00AA7077" w:rsidRDefault="00E1721B" w:rsidP="00683D55">
            <w:pPr>
              <w:tabs>
                <w:tab w:val="left" w:pos="567"/>
              </w:tabs>
              <w:spacing w:after="0" w:line="240" w:lineRule="auto"/>
              <w:jc w:val="both"/>
              <w:rPr>
                <w:rFonts w:ascii="Times New Roman" w:hAnsi="Times New Roman"/>
                <w:color w:val="000000"/>
                <w:sz w:val="28"/>
                <w:szCs w:val="28"/>
                <w:lang w:val="en-US"/>
              </w:rPr>
            </w:pPr>
            <w:r w:rsidRPr="00AA7077">
              <w:rPr>
                <w:rFonts w:ascii="Times New Roman" w:hAnsi="Times New Roman"/>
                <w:color w:val="000000"/>
                <w:sz w:val="28"/>
                <w:szCs w:val="28"/>
                <w:lang w:val="kk"/>
              </w:rPr>
              <w:t xml:space="preserve">AUC ↓ 4% </w:t>
            </w:r>
          </w:p>
          <w:p w14:paraId="11F8F3B0" w14:textId="77777777" w:rsidR="00E1721B" w:rsidRPr="00AA7077" w:rsidRDefault="00E1721B" w:rsidP="00683D55">
            <w:pPr>
              <w:tabs>
                <w:tab w:val="left" w:pos="567"/>
              </w:tabs>
              <w:spacing w:after="0" w:line="240" w:lineRule="auto"/>
              <w:jc w:val="both"/>
              <w:rPr>
                <w:rFonts w:ascii="Times New Roman" w:hAnsi="Times New Roman"/>
                <w:color w:val="000000"/>
                <w:sz w:val="28"/>
                <w:szCs w:val="28"/>
                <w:lang w:val="en-US"/>
              </w:rPr>
            </w:pPr>
            <w:r w:rsidRPr="00AA7077">
              <w:rPr>
                <w:rFonts w:ascii="Times New Roman" w:hAnsi="Times New Roman"/>
                <w:color w:val="000000"/>
                <w:sz w:val="28"/>
                <w:szCs w:val="28"/>
                <w:lang w:val="kk"/>
              </w:rPr>
              <w:t>C</w:t>
            </w:r>
            <w:r w:rsidRPr="00AA7077">
              <w:rPr>
                <w:rFonts w:ascii="Times New Roman" w:hAnsi="Times New Roman"/>
                <w:color w:val="000000"/>
                <w:sz w:val="28"/>
                <w:szCs w:val="28"/>
                <w:vertAlign w:val="subscript"/>
                <w:lang w:val="kk"/>
              </w:rPr>
              <w:t>max</w:t>
            </w:r>
            <w:r w:rsidRPr="00AA7077">
              <w:rPr>
                <w:rFonts w:ascii="Times New Roman" w:hAnsi="Times New Roman"/>
                <w:color w:val="000000"/>
                <w:sz w:val="28"/>
                <w:szCs w:val="28"/>
                <w:lang w:val="kk"/>
              </w:rPr>
              <w:t xml:space="preserve"> ↔ 0% </w:t>
            </w:r>
          </w:p>
          <w:p w14:paraId="16A96CD9" w14:textId="77777777" w:rsidR="00E1721B" w:rsidRPr="00AA7077" w:rsidRDefault="00E1721B" w:rsidP="00683D55">
            <w:pPr>
              <w:tabs>
                <w:tab w:val="left" w:pos="567"/>
              </w:tabs>
              <w:spacing w:after="0" w:line="240" w:lineRule="auto"/>
              <w:jc w:val="both"/>
              <w:rPr>
                <w:rFonts w:ascii="Times New Roman" w:hAnsi="Times New Roman"/>
                <w:color w:val="000000"/>
                <w:sz w:val="28"/>
                <w:szCs w:val="28"/>
                <w:lang w:val="en-US"/>
              </w:rPr>
            </w:pPr>
            <w:r w:rsidRPr="00AA7077">
              <w:rPr>
                <w:rFonts w:ascii="Times New Roman" w:hAnsi="Times New Roman"/>
                <w:color w:val="000000"/>
                <w:sz w:val="28"/>
                <w:szCs w:val="28"/>
                <w:lang w:val="kk"/>
              </w:rPr>
              <w:t>C</w:t>
            </w:r>
            <w:r w:rsidRPr="00AA7077">
              <w:rPr>
                <w:rFonts w:ascii="Times New Roman" w:hAnsi="Times New Roman"/>
                <w:color w:val="000000"/>
                <w:sz w:val="28"/>
                <w:szCs w:val="28"/>
                <w:vertAlign w:val="subscript"/>
                <w:lang w:val="kk"/>
              </w:rPr>
              <w:t>24</w:t>
            </w:r>
            <w:r w:rsidRPr="00AA7077">
              <w:rPr>
                <w:rFonts w:ascii="Times New Roman" w:hAnsi="Times New Roman"/>
                <w:color w:val="000000"/>
                <w:sz w:val="28"/>
                <w:szCs w:val="28"/>
                <w:lang w:val="kk"/>
              </w:rPr>
              <w:t xml:space="preserve"> ↓ 6%</w:t>
            </w:r>
          </w:p>
        </w:tc>
        <w:tc>
          <w:tcPr>
            <w:tcW w:w="3125" w:type="dxa"/>
            <w:tcBorders>
              <w:bottom w:val="nil"/>
            </w:tcBorders>
          </w:tcPr>
          <w:p w14:paraId="7CC1865D" w14:textId="77777777" w:rsidR="00E1721B" w:rsidRPr="00AA7077" w:rsidRDefault="00E1721B" w:rsidP="00683D55">
            <w:pPr>
              <w:tabs>
                <w:tab w:val="left" w:pos="567"/>
              </w:tabs>
              <w:spacing w:after="0" w:line="240" w:lineRule="auto"/>
              <w:rPr>
                <w:rFonts w:ascii="Times New Roman" w:eastAsia="Times New Roman" w:hAnsi="Times New Roman"/>
                <w:sz w:val="28"/>
                <w:szCs w:val="28"/>
              </w:rPr>
            </w:pPr>
            <w:r w:rsidRPr="00AA7077">
              <w:rPr>
                <w:rFonts w:ascii="Times New Roman" w:hAnsi="Times New Roman"/>
                <w:color w:val="000000"/>
                <w:sz w:val="28"/>
                <w:szCs w:val="28"/>
                <w:lang w:val="kk"/>
              </w:rPr>
              <w:t>Дозаны түзету қажет емес.</w:t>
            </w:r>
          </w:p>
        </w:tc>
      </w:tr>
      <w:tr w:rsidR="00E1721B" w14:paraId="14C999E2" w14:textId="77777777" w:rsidTr="00683D55">
        <w:tc>
          <w:tcPr>
            <w:tcW w:w="9287" w:type="dxa"/>
            <w:gridSpan w:val="3"/>
          </w:tcPr>
          <w:p w14:paraId="3ED1E1A0" w14:textId="77777777" w:rsidR="00E1721B" w:rsidRPr="00AA7077" w:rsidRDefault="00E1721B" w:rsidP="00683D55">
            <w:pPr>
              <w:tabs>
                <w:tab w:val="left" w:pos="567"/>
              </w:tabs>
              <w:spacing w:after="0" w:line="240" w:lineRule="auto"/>
              <w:jc w:val="both"/>
              <w:rPr>
                <w:rFonts w:ascii="Times New Roman" w:eastAsia="Times New Roman" w:hAnsi="Times New Roman"/>
                <w:b/>
                <w:sz w:val="28"/>
                <w:szCs w:val="28"/>
              </w:rPr>
            </w:pPr>
            <w:r w:rsidRPr="00AA7077">
              <w:rPr>
                <w:rFonts w:ascii="Times New Roman" w:eastAsia="Times New Roman" w:hAnsi="Times New Roman"/>
                <w:b/>
                <w:sz w:val="28"/>
                <w:szCs w:val="28"/>
                <w:lang w:val="kk"/>
              </w:rPr>
              <w:t>Басқа вирусқа қарсы дәрілер</w:t>
            </w:r>
          </w:p>
        </w:tc>
      </w:tr>
      <w:tr w:rsidR="00E1721B" w14:paraId="20A5D1DB" w14:textId="77777777" w:rsidTr="00683D55">
        <w:tc>
          <w:tcPr>
            <w:tcW w:w="3385" w:type="dxa"/>
          </w:tcPr>
          <w:p w14:paraId="15213604" w14:textId="77777777" w:rsidR="00E1721B" w:rsidRPr="00AA7077" w:rsidRDefault="00E1721B" w:rsidP="00683D55">
            <w:pPr>
              <w:tabs>
                <w:tab w:val="left" w:pos="567"/>
              </w:tabs>
              <w:spacing w:after="0" w:line="240" w:lineRule="auto"/>
              <w:jc w:val="both"/>
              <w:rPr>
                <w:rFonts w:ascii="Times New Roman" w:eastAsia="Times New Roman" w:hAnsi="Times New Roman"/>
                <w:sz w:val="28"/>
                <w:szCs w:val="28"/>
              </w:rPr>
            </w:pPr>
            <w:r w:rsidRPr="00AA7077">
              <w:rPr>
                <w:rFonts w:ascii="Times New Roman" w:hAnsi="Times New Roman"/>
                <w:sz w:val="28"/>
                <w:szCs w:val="28"/>
                <w:lang w:val="kk"/>
              </w:rPr>
              <w:t>Боцепревир</w:t>
            </w:r>
          </w:p>
        </w:tc>
        <w:tc>
          <w:tcPr>
            <w:tcW w:w="2777" w:type="dxa"/>
          </w:tcPr>
          <w:p w14:paraId="3621F2CC" w14:textId="77777777" w:rsidR="00E1721B" w:rsidRPr="00AA7077" w:rsidRDefault="00E1721B" w:rsidP="00683D55">
            <w:pPr>
              <w:tabs>
                <w:tab w:val="left" w:pos="567"/>
              </w:tabs>
              <w:spacing w:after="0" w:line="240" w:lineRule="auto"/>
              <w:jc w:val="both"/>
              <w:rPr>
                <w:rFonts w:ascii="Times New Roman" w:hAnsi="Times New Roman"/>
                <w:sz w:val="28"/>
                <w:szCs w:val="28"/>
              </w:rPr>
            </w:pPr>
            <w:r w:rsidRPr="00AA7077">
              <w:rPr>
                <w:rFonts w:ascii="Times New Roman" w:hAnsi="Times New Roman"/>
                <w:sz w:val="28"/>
                <w:szCs w:val="28"/>
                <w:lang w:val="kk"/>
              </w:rPr>
              <w:t xml:space="preserve">Долутегравир ↔ </w:t>
            </w:r>
          </w:p>
          <w:p w14:paraId="4F6C508E" w14:textId="77777777" w:rsidR="00E1721B" w:rsidRPr="00AA7077" w:rsidRDefault="00E1721B" w:rsidP="00683D55">
            <w:pPr>
              <w:tabs>
                <w:tab w:val="left" w:pos="567"/>
              </w:tabs>
              <w:spacing w:after="0" w:line="240" w:lineRule="auto"/>
              <w:jc w:val="both"/>
              <w:rPr>
                <w:rFonts w:ascii="Times New Roman" w:hAnsi="Times New Roman"/>
                <w:sz w:val="28"/>
                <w:szCs w:val="28"/>
              </w:rPr>
            </w:pPr>
            <w:r w:rsidRPr="00AA7077">
              <w:rPr>
                <w:rFonts w:ascii="Times New Roman" w:hAnsi="Times New Roman"/>
                <w:sz w:val="28"/>
                <w:szCs w:val="28"/>
                <w:lang w:val="kk"/>
              </w:rPr>
              <w:t xml:space="preserve">AUC ↑ 7% </w:t>
            </w:r>
          </w:p>
          <w:p w14:paraId="095B2644" w14:textId="77777777" w:rsidR="00E1721B" w:rsidRPr="00AA7077" w:rsidRDefault="00E1721B" w:rsidP="00683D55">
            <w:pPr>
              <w:tabs>
                <w:tab w:val="left" w:pos="567"/>
              </w:tabs>
              <w:spacing w:after="0" w:line="240" w:lineRule="auto"/>
              <w:jc w:val="both"/>
              <w:rPr>
                <w:rFonts w:ascii="Times New Roman" w:hAnsi="Times New Roman"/>
                <w:sz w:val="28"/>
                <w:szCs w:val="28"/>
              </w:rPr>
            </w:pPr>
            <w:r w:rsidRPr="00AA7077">
              <w:rPr>
                <w:rFonts w:ascii="Times New Roman" w:hAnsi="Times New Roman"/>
                <w:sz w:val="28"/>
                <w:szCs w:val="28"/>
                <w:lang w:val="kk"/>
              </w:rPr>
              <w:t>C</w:t>
            </w:r>
            <w:r w:rsidRPr="00AA7077">
              <w:rPr>
                <w:rFonts w:ascii="Times New Roman" w:hAnsi="Times New Roman"/>
                <w:sz w:val="28"/>
                <w:szCs w:val="28"/>
                <w:vertAlign w:val="subscript"/>
                <w:lang w:val="kk"/>
              </w:rPr>
              <w:t>max</w:t>
            </w:r>
            <w:r w:rsidRPr="00AA7077">
              <w:rPr>
                <w:rFonts w:ascii="Times New Roman" w:hAnsi="Times New Roman"/>
                <w:sz w:val="28"/>
                <w:szCs w:val="28"/>
                <w:lang w:val="kk"/>
              </w:rPr>
              <w:t xml:space="preserve"> ↑ 5% </w:t>
            </w:r>
          </w:p>
          <w:p w14:paraId="08D7A78B" w14:textId="77777777" w:rsidR="00E1721B" w:rsidRPr="00AA7077" w:rsidRDefault="00E1721B" w:rsidP="00683D55">
            <w:pPr>
              <w:tabs>
                <w:tab w:val="left" w:pos="567"/>
              </w:tabs>
              <w:spacing w:after="0" w:line="240" w:lineRule="auto"/>
              <w:jc w:val="both"/>
              <w:rPr>
                <w:rFonts w:ascii="Times New Roman" w:hAnsi="Times New Roman"/>
                <w:sz w:val="28"/>
                <w:szCs w:val="28"/>
              </w:rPr>
            </w:pPr>
            <w:r w:rsidRPr="00AA7077">
              <w:rPr>
                <w:rFonts w:ascii="Times New Roman" w:hAnsi="Times New Roman"/>
                <w:sz w:val="28"/>
                <w:szCs w:val="28"/>
                <w:lang w:val="kk"/>
              </w:rPr>
              <w:t xml:space="preserve">Cτ ↑ 8% </w:t>
            </w:r>
          </w:p>
          <w:p w14:paraId="544332BF" w14:textId="77777777" w:rsidR="00E1721B" w:rsidRPr="00AA7077" w:rsidRDefault="00E1721B" w:rsidP="00683D55">
            <w:pPr>
              <w:tabs>
                <w:tab w:val="left" w:pos="567"/>
              </w:tabs>
              <w:spacing w:after="0" w:line="240" w:lineRule="auto"/>
              <w:jc w:val="both"/>
              <w:rPr>
                <w:rFonts w:ascii="Times New Roman" w:hAnsi="Times New Roman"/>
                <w:sz w:val="28"/>
                <w:szCs w:val="28"/>
              </w:rPr>
            </w:pPr>
          </w:p>
          <w:p w14:paraId="30FEAC85" w14:textId="77777777" w:rsidR="00E1721B" w:rsidRPr="00AA7077" w:rsidRDefault="00E1721B" w:rsidP="00683D55">
            <w:pPr>
              <w:tabs>
                <w:tab w:val="left" w:pos="567"/>
              </w:tabs>
              <w:spacing w:after="0" w:line="240" w:lineRule="auto"/>
              <w:rPr>
                <w:rFonts w:ascii="Times New Roman" w:eastAsia="Times New Roman" w:hAnsi="Times New Roman"/>
                <w:sz w:val="28"/>
                <w:szCs w:val="28"/>
              </w:rPr>
            </w:pPr>
            <w:r w:rsidRPr="00AA7077">
              <w:rPr>
                <w:rFonts w:ascii="Times New Roman" w:hAnsi="Times New Roman"/>
                <w:sz w:val="28"/>
                <w:szCs w:val="28"/>
                <w:lang w:val="kk"/>
              </w:rPr>
              <w:t>Боцепревир ↔ (тарихи бақылау топтары)</w:t>
            </w:r>
          </w:p>
        </w:tc>
        <w:tc>
          <w:tcPr>
            <w:tcW w:w="3125" w:type="dxa"/>
          </w:tcPr>
          <w:p w14:paraId="352D29B5" w14:textId="77777777" w:rsidR="00E1721B" w:rsidRPr="00AA7077" w:rsidRDefault="00E1721B" w:rsidP="00683D55">
            <w:pPr>
              <w:tabs>
                <w:tab w:val="left" w:pos="567"/>
              </w:tabs>
              <w:spacing w:after="0" w:line="240" w:lineRule="auto"/>
              <w:rPr>
                <w:rFonts w:ascii="Times New Roman" w:eastAsia="Times New Roman" w:hAnsi="Times New Roman"/>
                <w:sz w:val="28"/>
                <w:szCs w:val="28"/>
              </w:rPr>
            </w:pPr>
            <w:r w:rsidRPr="00AA7077">
              <w:rPr>
                <w:rFonts w:ascii="Times New Roman" w:hAnsi="Times New Roman"/>
                <w:color w:val="000000"/>
                <w:sz w:val="28"/>
                <w:szCs w:val="28"/>
                <w:lang w:val="kk"/>
              </w:rPr>
              <w:t>Дозаны түзету қажет емес.</w:t>
            </w:r>
          </w:p>
        </w:tc>
      </w:tr>
      <w:tr w:rsidR="00E1721B" w:rsidRPr="00594202" w14:paraId="78E6227A" w14:textId="77777777" w:rsidTr="00683D55">
        <w:tc>
          <w:tcPr>
            <w:tcW w:w="3385" w:type="dxa"/>
          </w:tcPr>
          <w:p w14:paraId="147094E1" w14:textId="77777777" w:rsidR="00E1721B" w:rsidRPr="00AA7077" w:rsidRDefault="00E1721B" w:rsidP="00683D55">
            <w:pPr>
              <w:tabs>
                <w:tab w:val="left" w:pos="567"/>
              </w:tabs>
              <w:spacing w:after="0" w:line="240" w:lineRule="auto"/>
              <w:rPr>
                <w:rFonts w:ascii="Times New Roman" w:eastAsia="Times New Roman" w:hAnsi="Times New Roman"/>
                <w:sz w:val="28"/>
                <w:szCs w:val="28"/>
              </w:rPr>
            </w:pPr>
            <w:r w:rsidRPr="00AA7077">
              <w:rPr>
                <w:rFonts w:ascii="Times New Roman" w:hAnsi="Times New Roman"/>
                <w:color w:val="000000"/>
                <w:sz w:val="28"/>
                <w:szCs w:val="28"/>
                <w:lang w:val="kk"/>
              </w:rPr>
              <w:t>Даклатасвир</w:t>
            </w:r>
          </w:p>
        </w:tc>
        <w:tc>
          <w:tcPr>
            <w:tcW w:w="2777" w:type="dxa"/>
          </w:tcPr>
          <w:p w14:paraId="3E0C38CE" w14:textId="77777777" w:rsidR="00E1721B" w:rsidRPr="00AA7077" w:rsidRDefault="00E1721B" w:rsidP="00683D5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szCs w:val="28"/>
              </w:rPr>
            </w:pPr>
            <w:r w:rsidRPr="00AA7077">
              <w:rPr>
                <w:rFonts w:ascii="Times New Roman" w:hAnsi="Times New Roman"/>
                <w:color w:val="000000"/>
                <w:sz w:val="28"/>
                <w:szCs w:val="28"/>
                <w:lang w:val="kk"/>
              </w:rPr>
              <w:t xml:space="preserve">Долутегравир ↔ </w:t>
            </w:r>
          </w:p>
          <w:p w14:paraId="75EC1218" w14:textId="77777777" w:rsidR="00E1721B" w:rsidRPr="00AA7077" w:rsidRDefault="00E1721B" w:rsidP="00683D5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szCs w:val="28"/>
              </w:rPr>
            </w:pPr>
            <w:r w:rsidRPr="00AA7077">
              <w:rPr>
                <w:rFonts w:ascii="Times New Roman" w:hAnsi="Times New Roman"/>
                <w:color w:val="000000"/>
                <w:sz w:val="28"/>
                <w:szCs w:val="28"/>
                <w:lang w:val="kk"/>
              </w:rPr>
              <w:t xml:space="preserve">AUC ↑ 33% </w:t>
            </w:r>
          </w:p>
          <w:p w14:paraId="7C7F2C0F" w14:textId="77777777" w:rsidR="00E1721B" w:rsidRPr="00AA7077" w:rsidRDefault="00E1721B" w:rsidP="00683D5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szCs w:val="28"/>
              </w:rPr>
            </w:pPr>
            <w:r w:rsidRPr="00AA7077">
              <w:rPr>
                <w:rFonts w:ascii="Times New Roman" w:hAnsi="Times New Roman"/>
                <w:color w:val="000000"/>
                <w:sz w:val="28"/>
                <w:szCs w:val="28"/>
                <w:lang w:val="kk"/>
              </w:rPr>
              <w:t>C</w:t>
            </w:r>
            <w:r w:rsidRPr="00AA7077">
              <w:rPr>
                <w:rFonts w:ascii="Times New Roman" w:hAnsi="Times New Roman"/>
                <w:color w:val="000000"/>
                <w:sz w:val="28"/>
                <w:szCs w:val="28"/>
                <w:vertAlign w:val="subscript"/>
                <w:lang w:val="kk"/>
              </w:rPr>
              <w:t>max</w:t>
            </w:r>
            <w:r w:rsidRPr="00AA7077">
              <w:rPr>
                <w:rFonts w:ascii="Times New Roman" w:hAnsi="Times New Roman"/>
                <w:color w:val="000000"/>
                <w:sz w:val="28"/>
                <w:szCs w:val="28"/>
                <w:lang w:val="kk"/>
              </w:rPr>
              <w:t xml:space="preserve"> ↑ 29% </w:t>
            </w:r>
          </w:p>
          <w:p w14:paraId="35CA39B4" w14:textId="77777777" w:rsidR="00E1721B" w:rsidRPr="00AA7077" w:rsidRDefault="00E1721B" w:rsidP="00683D5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szCs w:val="28"/>
              </w:rPr>
            </w:pPr>
            <w:r w:rsidRPr="00AA7077">
              <w:rPr>
                <w:rFonts w:ascii="Times New Roman" w:hAnsi="Times New Roman"/>
                <w:color w:val="000000"/>
                <w:sz w:val="28"/>
                <w:szCs w:val="28"/>
                <w:lang w:val="kk"/>
              </w:rPr>
              <w:t>Cτ ↑ 45%</w:t>
            </w:r>
          </w:p>
          <w:p w14:paraId="2A148AC7" w14:textId="77777777" w:rsidR="00E1721B" w:rsidRPr="00AA7077" w:rsidRDefault="00E1721B" w:rsidP="00683D55">
            <w:pPr>
              <w:tabs>
                <w:tab w:val="left" w:pos="567"/>
              </w:tabs>
              <w:spacing w:after="0" w:line="240" w:lineRule="auto"/>
              <w:jc w:val="both"/>
              <w:rPr>
                <w:rFonts w:ascii="Times New Roman" w:eastAsia="Times New Roman" w:hAnsi="Times New Roman"/>
                <w:sz w:val="28"/>
                <w:szCs w:val="28"/>
              </w:rPr>
            </w:pPr>
            <w:r w:rsidRPr="00AA7077">
              <w:rPr>
                <w:rFonts w:ascii="Times New Roman" w:hAnsi="Times New Roman"/>
                <w:color w:val="000000"/>
                <w:sz w:val="28"/>
                <w:szCs w:val="28"/>
                <w:lang w:val="kk"/>
              </w:rPr>
              <w:t>Даклатасвир ↔</w:t>
            </w:r>
          </w:p>
        </w:tc>
        <w:tc>
          <w:tcPr>
            <w:tcW w:w="3125" w:type="dxa"/>
          </w:tcPr>
          <w:p w14:paraId="711CCCB5" w14:textId="77777777" w:rsidR="00E1721B" w:rsidRPr="00263B64" w:rsidRDefault="00E1721B" w:rsidP="00683D55">
            <w:pPr>
              <w:tabs>
                <w:tab w:val="left" w:pos="567"/>
              </w:tabs>
              <w:spacing w:after="0" w:line="240" w:lineRule="auto"/>
              <w:jc w:val="both"/>
              <w:rPr>
                <w:rFonts w:ascii="Times New Roman" w:eastAsia="Times New Roman" w:hAnsi="Times New Roman"/>
                <w:sz w:val="28"/>
                <w:szCs w:val="28"/>
                <w:lang w:val="kk"/>
              </w:rPr>
            </w:pPr>
            <w:r w:rsidRPr="00AA7077">
              <w:rPr>
                <w:rFonts w:ascii="Times New Roman" w:hAnsi="Times New Roman"/>
                <w:color w:val="000000"/>
                <w:sz w:val="28"/>
                <w:szCs w:val="28"/>
                <w:lang w:val="kk"/>
              </w:rPr>
              <w:t>Даклатасвир қан плазмасындағы долутегравирдің концентрациясын клиникалық елеулі дәрежеде өзгерткен жоқ. Долутегравир қан плазмасындағы даклатасвир концентрациясын өзгерткен жоқ. Дозаны түзету қажет емес.</w:t>
            </w:r>
          </w:p>
        </w:tc>
      </w:tr>
      <w:tr w:rsidR="00E1721B" w14:paraId="4C26BE5B" w14:textId="77777777" w:rsidTr="00683D55">
        <w:tc>
          <w:tcPr>
            <w:tcW w:w="9287" w:type="dxa"/>
            <w:gridSpan w:val="3"/>
          </w:tcPr>
          <w:p w14:paraId="2FC5A3B9" w14:textId="77777777" w:rsidR="00E1721B" w:rsidRPr="00AA7077" w:rsidRDefault="00E1721B" w:rsidP="00683D55">
            <w:pPr>
              <w:tabs>
                <w:tab w:val="left" w:pos="567"/>
              </w:tabs>
              <w:spacing w:after="0" w:line="240" w:lineRule="auto"/>
              <w:rPr>
                <w:rFonts w:ascii="Times New Roman" w:hAnsi="Times New Roman"/>
                <w:b/>
                <w:color w:val="000000"/>
                <w:sz w:val="28"/>
                <w:szCs w:val="28"/>
              </w:rPr>
            </w:pPr>
            <w:r w:rsidRPr="00AA7077">
              <w:rPr>
                <w:rFonts w:ascii="Times New Roman" w:hAnsi="Times New Roman"/>
                <w:b/>
                <w:color w:val="000000"/>
                <w:sz w:val="28"/>
                <w:szCs w:val="28"/>
                <w:lang w:val="kk"/>
              </w:rPr>
              <w:t>Басқа дәрілер</w:t>
            </w:r>
          </w:p>
        </w:tc>
      </w:tr>
      <w:tr w:rsidR="00E1721B" w14:paraId="0B7F855B" w14:textId="77777777" w:rsidTr="00683D55">
        <w:tc>
          <w:tcPr>
            <w:tcW w:w="9287" w:type="dxa"/>
            <w:gridSpan w:val="3"/>
          </w:tcPr>
          <w:p w14:paraId="05619436" w14:textId="55494C7B" w:rsidR="00E1721B" w:rsidRPr="00AA7077" w:rsidRDefault="00E1721B" w:rsidP="00683D55">
            <w:pPr>
              <w:tabs>
                <w:tab w:val="left" w:pos="567"/>
              </w:tabs>
              <w:spacing w:after="0" w:line="240" w:lineRule="auto"/>
              <w:rPr>
                <w:rFonts w:ascii="Times New Roman" w:hAnsi="Times New Roman"/>
                <w:i/>
                <w:color w:val="000000"/>
                <w:sz w:val="28"/>
                <w:szCs w:val="28"/>
              </w:rPr>
            </w:pPr>
            <w:r w:rsidRPr="00AA7077">
              <w:rPr>
                <w:rFonts w:ascii="Times New Roman" w:eastAsiaTheme="minorEastAsia" w:hAnsi="Times New Roman"/>
                <w:i/>
                <w:color w:val="000000"/>
                <w:sz w:val="28"/>
                <w:szCs w:val="28"/>
                <w:lang w:val="kk"/>
              </w:rPr>
              <w:t xml:space="preserve">Калий </w:t>
            </w:r>
            <w:r w:rsidR="00494067">
              <w:rPr>
                <w:rFonts w:ascii="Times New Roman" w:eastAsiaTheme="minorEastAsia" w:hAnsi="Times New Roman"/>
                <w:i/>
                <w:color w:val="000000"/>
                <w:sz w:val="28"/>
                <w:szCs w:val="28"/>
                <w:lang w:val="kk"/>
              </w:rPr>
              <w:t>өзекшелерінің</w:t>
            </w:r>
            <w:r w:rsidRPr="00AA7077">
              <w:rPr>
                <w:rFonts w:ascii="Times New Roman" w:eastAsiaTheme="minorEastAsia" w:hAnsi="Times New Roman"/>
                <w:i/>
                <w:color w:val="000000"/>
                <w:sz w:val="28"/>
                <w:szCs w:val="28"/>
                <w:lang w:val="kk"/>
              </w:rPr>
              <w:t xml:space="preserve"> блокаторлары</w:t>
            </w:r>
          </w:p>
        </w:tc>
      </w:tr>
      <w:tr w:rsidR="00E1721B" w14:paraId="6679ED82" w14:textId="77777777" w:rsidTr="00683D55">
        <w:tc>
          <w:tcPr>
            <w:tcW w:w="3385" w:type="dxa"/>
          </w:tcPr>
          <w:p w14:paraId="362BAE34" w14:textId="77777777" w:rsidR="00E1721B" w:rsidRPr="00AA7077" w:rsidRDefault="00E1721B" w:rsidP="00683D55">
            <w:pPr>
              <w:tabs>
                <w:tab w:val="left" w:pos="567"/>
              </w:tabs>
              <w:spacing w:after="0" w:line="240" w:lineRule="auto"/>
              <w:rPr>
                <w:rFonts w:ascii="Times New Roman" w:hAnsi="Times New Roman"/>
                <w:color w:val="000000"/>
                <w:sz w:val="28"/>
                <w:szCs w:val="28"/>
              </w:rPr>
            </w:pPr>
            <w:r w:rsidRPr="00AA7077">
              <w:rPr>
                <w:rFonts w:ascii="Times New Roman" w:eastAsiaTheme="minorEastAsia" w:hAnsi="Times New Roman"/>
                <w:color w:val="000000"/>
                <w:sz w:val="28"/>
                <w:szCs w:val="28"/>
                <w:lang w:val="kk"/>
              </w:rPr>
              <w:lastRenderedPageBreak/>
              <w:t>Фампридин (сондай-ақ далфампридин ретінде белгілі)</w:t>
            </w:r>
          </w:p>
        </w:tc>
        <w:tc>
          <w:tcPr>
            <w:tcW w:w="2777" w:type="dxa"/>
          </w:tcPr>
          <w:p w14:paraId="44C6D8EE" w14:textId="77777777" w:rsidR="00E1721B" w:rsidRPr="00AA7077" w:rsidRDefault="00E1721B" w:rsidP="00683D55">
            <w:pPr>
              <w:widowControl w:val="0"/>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Theme="minorEastAsia" w:hAnsi="Times New Roman"/>
                <w:color w:val="000000"/>
                <w:sz w:val="28"/>
                <w:szCs w:val="28"/>
              </w:rPr>
            </w:pPr>
            <w:r w:rsidRPr="00AA7077">
              <w:rPr>
                <w:rFonts w:ascii="Times New Roman" w:eastAsiaTheme="minorEastAsia" w:hAnsi="Times New Roman"/>
                <w:sz w:val="28"/>
                <w:szCs w:val="28"/>
                <w:lang w:val="kk"/>
              </w:rPr>
              <w:t xml:space="preserve">Фампридин </w:t>
            </w:r>
            <w:r w:rsidRPr="00AA7077">
              <w:rPr>
                <w:rFonts w:ascii="Times New Roman" w:eastAsiaTheme="minorEastAsia" w:hAnsi="Times New Roman"/>
                <w:color w:val="000000"/>
                <w:sz w:val="28"/>
                <w:szCs w:val="28"/>
                <w:lang w:val="kk"/>
              </w:rPr>
              <w:t>↑</w:t>
            </w:r>
          </w:p>
          <w:p w14:paraId="1B7D0CB6" w14:textId="77777777" w:rsidR="00E1721B" w:rsidRPr="00AA7077" w:rsidRDefault="00E1721B" w:rsidP="00683D55">
            <w:pPr>
              <w:tabs>
                <w:tab w:val="left" w:pos="567"/>
              </w:tabs>
              <w:spacing w:after="0" w:line="240" w:lineRule="auto"/>
              <w:rPr>
                <w:rFonts w:ascii="Times New Roman" w:hAnsi="Times New Roman"/>
                <w:color w:val="000000"/>
                <w:sz w:val="28"/>
                <w:szCs w:val="28"/>
              </w:rPr>
            </w:pPr>
          </w:p>
        </w:tc>
        <w:tc>
          <w:tcPr>
            <w:tcW w:w="3125" w:type="dxa"/>
          </w:tcPr>
          <w:p w14:paraId="275D6B53" w14:textId="77777777" w:rsidR="00E1721B" w:rsidRPr="00AA7077" w:rsidRDefault="00E1721B" w:rsidP="00683D55">
            <w:pPr>
              <w:spacing w:after="0" w:line="240" w:lineRule="auto"/>
              <w:jc w:val="both"/>
              <w:rPr>
                <w:rFonts w:ascii="Times New Roman" w:eastAsiaTheme="minorEastAsia" w:hAnsi="Times New Roman"/>
                <w:color w:val="000000"/>
                <w:sz w:val="28"/>
                <w:szCs w:val="28"/>
              </w:rPr>
            </w:pPr>
            <w:r w:rsidRPr="00AA7077">
              <w:rPr>
                <w:rFonts w:ascii="Times New Roman" w:eastAsiaTheme="minorEastAsia" w:hAnsi="Times New Roman"/>
                <w:color w:val="000000"/>
                <w:sz w:val="28"/>
                <w:szCs w:val="28"/>
                <w:lang w:val="kk"/>
              </w:rPr>
              <w:t>Долутегравирмен бірге қолдану ОСТ2 тасымалдаушысын тежеу арқылы плазмадағы фампридин концентрациясының жоғарылауына байланысты құрысуларды тудыруы мүмкін; бірге қолдану зерттелмеген.</w:t>
            </w:r>
          </w:p>
          <w:p w14:paraId="45EB1463" w14:textId="77777777" w:rsidR="00E1721B" w:rsidRPr="00AA7077" w:rsidRDefault="00E1721B" w:rsidP="00683D55">
            <w:pPr>
              <w:tabs>
                <w:tab w:val="left" w:pos="567"/>
              </w:tabs>
              <w:spacing w:after="0" w:line="240" w:lineRule="auto"/>
              <w:jc w:val="both"/>
              <w:rPr>
                <w:rFonts w:ascii="Times New Roman" w:hAnsi="Times New Roman"/>
                <w:color w:val="000000"/>
                <w:sz w:val="28"/>
                <w:szCs w:val="28"/>
              </w:rPr>
            </w:pPr>
            <w:r w:rsidRPr="00AA7077">
              <w:rPr>
                <w:rFonts w:ascii="Times New Roman" w:eastAsiaTheme="minorEastAsia" w:hAnsi="Times New Roman"/>
                <w:color w:val="000000"/>
                <w:sz w:val="28"/>
                <w:szCs w:val="28"/>
                <w:lang w:val="kk"/>
              </w:rPr>
              <w:t>Фампридинді долутегравирмен бірге қолдануға болмайды.</w:t>
            </w:r>
          </w:p>
        </w:tc>
      </w:tr>
      <w:tr w:rsidR="00E1721B" w14:paraId="122B50CE" w14:textId="77777777" w:rsidTr="00683D55">
        <w:tc>
          <w:tcPr>
            <w:tcW w:w="9287" w:type="dxa"/>
            <w:gridSpan w:val="3"/>
          </w:tcPr>
          <w:p w14:paraId="6E99825E" w14:textId="77777777" w:rsidR="00E1721B" w:rsidRPr="00AA7077" w:rsidRDefault="00E1721B" w:rsidP="00683D55">
            <w:pPr>
              <w:tabs>
                <w:tab w:val="left" w:pos="567"/>
              </w:tabs>
              <w:spacing w:after="0" w:line="240" w:lineRule="auto"/>
              <w:jc w:val="both"/>
              <w:rPr>
                <w:rFonts w:ascii="Times New Roman" w:eastAsia="Times New Roman" w:hAnsi="Times New Roman"/>
                <w:i/>
                <w:sz w:val="28"/>
                <w:szCs w:val="28"/>
              </w:rPr>
            </w:pPr>
            <w:r w:rsidRPr="00AA7077">
              <w:rPr>
                <w:rFonts w:ascii="Times New Roman" w:hAnsi="Times New Roman"/>
                <w:bCs/>
                <w:i/>
                <w:color w:val="000000"/>
                <w:sz w:val="28"/>
                <w:szCs w:val="28"/>
                <w:lang w:val="kk"/>
              </w:rPr>
              <w:t>Құрысуға қарсы препараттар</w:t>
            </w:r>
          </w:p>
        </w:tc>
      </w:tr>
      <w:tr w:rsidR="00E1721B" w:rsidRPr="00594202" w14:paraId="66492C43" w14:textId="77777777" w:rsidTr="00683D55">
        <w:tc>
          <w:tcPr>
            <w:tcW w:w="3385" w:type="dxa"/>
          </w:tcPr>
          <w:p w14:paraId="22C79DAB" w14:textId="77777777" w:rsidR="00E1721B" w:rsidRPr="00AA7077" w:rsidRDefault="00E1721B" w:rsidP="00683D55">
            <w:pPr>
              <w:tabs>
                <w:tab w:val="left" w:pos="567"/>
              </w:tabs>
              <w:spacing w:after="0" w:line="240" w:lineRule="auto"/>
              <w:jc w:val="both"/>
              <w:rPr>
                <w:rFonts w:ascii="Times New Roman" w:eastAsia="Times New Roman" w:hAnsi="Times New Roman"/>
                <w:sz w:val="28"/>
                <w:szCs w:val="28"/>
              </w:rPr>
            </w:pPr>
            <w:r w:rsidRPr="00AA7077">
              <w:rPr>
                <w:rFonts w:ascii="Times New Roman" w:hAnsi="Times New Roman"/>
                <w:color w:val="000000"/>
                <w:sz w:val="28"/>
                <w:szCs w:val="28"/>
                <w:lang w:val="kk"/>
              </w:rPr>
              <w:t>Карбамазепин</w:t>
            </w:r>
          </w:p>
        </w:tc>
        <w:tc>
          <w:tcPr>
            <w:tcW w:w="2777" w:type="dxa"/>
          </w:tcPr>
          <w:p w14:paraId="5EF870C0" w14:textId="77777777" w:rsidR="00E1721B" w:rsidRPr="00AA7077" w:rsidRDefault="00E1721B" w:rsidP="00683D55">
            <w:pPr>
              <w:tabs>
                <w:tab w:val="left" w:pos="567"/>
              </w:tabs>
              <w:spacing w:after="0" w:line="240" w:lineRule="auto"/>
              <w:jc w:val="both"/>
              <w:rPr>
                <w:rFonts w:ascii="Times New Roman" w:hAnsi="Times New Roman"/>
                <w:color w:val="000000"/>
                <w:sz w:val="28"/>
                <w:szCs w:val="28"/>
              </w:rPr>
            </w:pPr>
            <w:r w:rsidRPr="00AA7077">
              <w:rPr>
                <w:rFonts w:ascii="Times New Roman" w:hAnsi="Times New Roman"/>
                <w:color w:val="000000"/>
                <w:sz w:val="28"/>
                <w:szCs w:val="28"/>
                <w:lang w:val="kk"/>
              </w:rPr>
              <w:t xml:space="preserve">Долутегравир </w:t>
            </w:r>
            <w:r w:rsidRPr="00AA7077">
              <w:rPr>
                <w:rFonts w:ascii="Times New Roman" w:hAnsi="Times New Roman"/>
                <w:i/>
                <w:iCs/>
                <w:color w:val="000000"/>
                <w:sz w:val="28"/>
                <w:szCs w:val="28"/>
                <w:lang w:val="kk"/>
              </w:rPr>
              <w:t>↓</w:t>
            </w:r>
            <w:r w:rsidRPr="00AA7077">
              <w:rPr>
                <w:rFonts w:ascii="Times New Roman" w:hAnsi="Times New Roman"/>
                <w:color w:val="000000"/>
                <w:sz w:val="28"/>
                <w:szCs w:val="28"/>
                <w:lang w:val="kk"/>
              </w:rPr>
              <w:t xml:space="preserve"> </w:t>
            </w:r>
          </w:p>
          <w:p w14:paraId="7C0A6876" w14:textId="77777777" w:rsidR="00E1721B" w:rsidRPr="00AA7077" w:rsidRDefault="00E1721B" w:rsidP="00683D55">
            <w:pPr>
              <w:tabs>
                <w:tab w:val="left" w:pos="567"/>
              </w:tabs>
              <w:spacing w:after="0" w:line="240" w:lineRule="auto"/>
              <w:jc w:val="both"/>
              <w:rPr>
                <w:rFonts w:ascii="Times New Roman" w:hAnsi="Times New Roman"/>
                <w:color w:val="000000"/>
                <w:sz w:val="28"/>
                <w:szCs w:val="28"/>
              </w:rPr>
            </w:pPr>
            <w:r w:rsidRPr="00AA7077">
              <w:rPr>
                <w:rFonts w:ascii="Times New Roman" w:hAnsi="Times New Roman"/>
                <w:color w:val="000000"/>
                <w:sz w:val="28"/>
                <w:szCs w:val="28"/>
                <w:lang w:val="kk"/>
              </w:rPr>
              <w:t xml:space="preserve">AUC </w:t>
            </w:r>
            <w:r w:rsidRPr="00AA7077">
              <w:rPr>
                <w:rFonts w:ascii="Times New Roman" w:hAnsi="Times New Roman"/>
                <w:i/>
                <w:iCs/>
                <w:color w:val="000000"/>
                <w:sz w:val="28"/>
                <w:szCs w:val="28"/>
                <w:lang w:val="kk"/>
              </w:rPr>
              <w:t>↓</w:t>
            </w:r>
            <w:r w:rsidRPr="00AA7077">
              <w:rPr>
                <w:rFonts w:ascii="Times New Roman" w:hAnsi="Times New Roman"/>
                <w:color w:val="000000"/>
                <w:sz w:val="28"/>
                <w:szCs w:val="28"/>
                <w:lang w:val="kk"/>
              </w:rPr>
              <w:t xml:space="preserve"> 49% </w:t>
            </w:r>
          </w:p>
          <w:p w14:paraId="36567A98" w14:textId="77777777" w:rsidR="00E1721B" w:rsidRPr="00AA7077" w:rsidRDefault="00E1721B" w:rsidP="00683D55">
            <w:pPr>
              <w:tabs>
                <w:tab w:val="left" w:pos="567"/>
              </w:tabs>
              <w:spacing w:after="0" w:line="240" w:lineRule="auto"/>
              <w:jc w:val="both"/>
              <w:rPr>
                <w:rFonts w:ascii="Times New Roman" w:hAnsi="Times New Roman"/>
                <w:color w:val="000000"/>
                <w:sz w:val="28"/>
                <w:szCs w:val="28"/>
              </w:rPr>
            </w:pPr>
            <w:r w:rsidRPr="00AA7077">
              <w:rPr>
                <w:rFonts w:ascii="Times New Roman" w:hAnsi="Times New Roman"/>
                <w:color w:val="000000"/>
                <w:sz w:val="28"/>
                <w:szCs w:val="28"/>
                <w:lang w:val="kk"/>
              </w:rPr>
              <w:t xml:space="preserve">Cmax </w:t>
            </w:r>
            <w:r w:rsidRPr="00AA7077">
              <w:rPr>
                <w:rFonts w:ascii="Times New Roman" w:hAnsi="Times New Roman"/>
                <w:i/>
                <w:iCs/>
                <w:color w:val="000000"/>
                <w:sz w:val="28"/>
                <w:szCs w:val="28"/>
                <w:lang w:val="kk"/>
              </w:rPr>
              <w:t>↓</w:t>
            </w:r>
            <w:r w:rsidRPr="00AA7077">
              <w:rPr>
                <w:rFonts w:ascii="Times New Roman" w:hAnsi="Times New Roman"/>
                <w:color w:val="000000"/>
                <w:sz w:val="28"/>
                <w:szCs w:val="28"/>
                <w:lang w:val="kk"/>
              </w:rPr>
              <w:t xml:space="preserve"> 33% </w:t>
            </w:r>
          </w:p>
          <w:p w14:paraId="2EA9D949" w14:textId="77777777" w:rsidR="00E1721B" w:rsidRPr="00AA7077" w:rsidRDefault="00E1721B" w:rsidP="00683D55">
            <w:pPr>
              <w:tabs>
                <w:tab w:val="left" w:pos="567"/>
              </w:tabs>
              <w:spacing w:after="0" w:line="240" w:lineRule="auto"/>
              <w:jc w:val="both"/>
              <w:rPr>
                <w:rFonts w:ascii="Times New Roman" w:eastAsia="Times New Roman" w:hAnsi="Times New Roman"/>
                <w:sz w:val="28"/>
                <w:szCs w:val="28"/>
              </w:rPr>
            </w:pPr>
            <w:r w:rsidRPr="00AA7077">
              <w:rPr>
                <w:rFonts w:ascii="Times New Roman" w:hAnsi="Times New Roman"/>
                <w:color w:val="000000"/>
                <w:sz w:val="28"/>
                <w:szCs w:val="28"/>
                <w:lang w:val="kk"/>
              </w:rPr>
              <w:t xml:space="preserve">Cτ </w:t>
            </w:r>
            <w:r w:rsidRPr="00AA7077">
              <w:rPr>
                <w:rFonts w:ascii="Times New Roman" w:hAnsi="Times New Roman"/>
                <w:i/>
                <w:iCs/>
                <w:color w:val="000000"/>
                <w:sz w:val="28"/>
                <w:szCs w:val="28"/>
                <w:lang w:val="kk"/>
              </w:rPr>
              <w:t>↓</w:t>
            </w:r>
            <w:r w:rsidRPr="00AA7077">
              <w:rPr>
                <w:rFonts w:ascii="Times New Roman" w:hAnsi="Times New Roman"/>
                <w:color w:val="000000"/>
                <w:sz w:val="28"/>
                <w:szCs w:val="28"/>
                <w:lang w:val="kk"/>
              </w:rPr>
              <w:t xml:space="preserve"> 73%</w:t>
            </w:r>
          </w:p>
        </w:tc>
        <w:tc>
          <w:tcPr>
            <w:tcW w:w="3125" w:type="dxa"/>
          </w:tcPr>
          <w:p w14:paraId="4501849C" w14:textId="77777777" w:rsidR="00E1721B" w:rsidRPr="00263B64" w:rsidRDefault="00E1721B" w:rsidP="00683D55">
            <w:pPr>
              <w:tabs>
                <w:tab w:val="left" w:pos="567"/>
              </w:tabs>
              <w:spacing w:after="0" w:line="240" w:lineRule="auto"/>
              <w:jc w:val="both"/>
              <w:rPr>
                <w:rFonts w:ascii="Times New Roman" w:hAnsi="Times New Roman"/>
                <w:color w:val="000000"/>
                <w:sz w:val="28"/>
                <w:szCs w:val="28"/>
                <w:lang w:val="kk"/>
              </w:rPr>
            </w:pPr>
            <w:r w:rsidRPr="00AA7077">
              <w:rPr>
                <w:rFonts w:ascii="Times New Roman" w:hAnsi="Times New Roman"/>
                <w:color w:val="000000"/>
                <w:sz w:val="28"/>
                <w:szCs w:val="28"/>
                <w:lang w:val="kk"/>
              </w:rPr>
              <w:t xml:space="preserve">Ересектерде карбамазепинмен бір мезгілде қолданғанда долутегравирдің ұсынылған дозасы тәулігіне екі рет 50 мг құрайды. Педиатриялық пациенттерге тәулігіне екі рет дене салмағының көрсеткіші негізінде тәуліктік дозаны қабылдау қажет. Интеграза тежегіштеріне </w:t>
            </w:r>
            <w:r w:rsidRPr="00AA7077">
              <w:rPr>
                <w:rFonts w:ascii="Times New Roman" w:eastAsia="Times New Roman" w:hAnsi="Times New Roman"/>
                <w:iCs/>
                <w:sz w:val="28"/>
                <w:szCs w:val="28"/>
                <w:lang w:val="kk"/>
              </w:rPr>
              <w:t>резистенттілігі бар пациенттер</w:t>
            </w:r>
            <w:r w:rsidRPr="00AA7077">
              <w:rPr>
                <w:rFonts w:ascii="Times New Roman" w:hAnsi="Times New Roman"/>
                <w:color w:val="000000"/>
                <w:sz w:val="28"/>
                <w:szCs w:val="28"/>
                <w:lang w:val="kk"/>
              </w:rPr>
              <w:t xml:space="preserve"> мүмкіндігінше карбамазепинге баламалы препараттарды пайдалануы керек.</w:t>
            </w:r>
          </w:p>
        </w:tc>
      </w:tr>
      <w:tr w:rsidR="00E1721B" w:rsidRPr="00594202" w14:paraId="237BCD21" w14:textId="77777777" w:rsidTr="00683D55">
        <w:tc>
          <w:tcPr>
            <w:tcW w:w="3385" w:type="dxa"/>
          </w:tcPr>
          <w:p w14:paraId="2033ED25" w14:textId="77777777" w:rsidR="00E1721B" w:rsidRPr="00AA7077" w:rsidRDefault="00E1721B" w:rsidP="00683D55">
            <w:pPr>
              <w:tabs>
                <w:tab w:val="left" w:pos="567"/>
              </w:tabs>
              <w:spacing w:after="0" w:line="240" w:lineRule="auto"/>
              <w:rPr>
                <w:rFonts w:ascii="Times New Roman" w:hAnsi="Times New Roman"/>
                <w:color w:val="000000"/>
                <w:sz w:val="28"/>
                <w:szCs w:val="28"/>
                <w:lang w:val="en-US"/>
              </w:rPr>
            </w:pPr>
            <w:r w:rsidRPr="00AA7077">
              <w:rPr>
                <w:rFonts w:ascii="Times New Roman" w:hAnsi="Times New Roman"/>
                <w:color w:val="000000"/>
                <w:sz w:val="28"/>
                <w:szCs w:val="28"/>
                <w:lang w:val="kk"/>
              </w:rPr>
              <w:t>Окскарбазепин</w:t>
            </w:r>
          </w:p>
          <w:p w14:paraId="031D6003" w14:textId="77777777" w:rsidR="00E1721B" w:rsidRPr="00AA7077" w:rsidRDefault="00E1721B" w:rsidP="00683D55">
            <w:pPr>
              <w:tabs>
                <w:tab w:val="left" w:pos="567"/>
              </w:tabs>
              <w:spacing w:after="0" w:line="240" w:lineRule="auto"/>
              <w:rPr>
                <w:rFonts w:ascii="Times New Roman" w:hAnsi="Times New Roman"/>
                <w:color w:val="000000"/>
                <w:sz w:val="28"/>
                <w:szCs w:val="28"/>
                <w:lang w:val="en-US"/>
              </w:rPr>
            </w:pPr>
            <w:r w:rsidRPr="00AA7077">
              <w:rPr>
                <w:rFonts w:ascii="Times New Roman" w:hAnsi="Times New Roman"/>
                <w:color w:val="000000"/>
                <w:sz w:val="28"/>
                <w:szCs w:val="28"/>
                <w:lang w:val="kk"/>
              </w:rPr>
              <w:t xml:space="preserve">Фенитоин </w:t>
            </w:r>
          </w:p>
          <w:p w14:paraId="18F91614" w14:textId="77777777" w:rsidR="00E1721B" w:rsidRPr="00AA7077" w:rsidRDefault="00E1721B" w:rsidP="00683D55">
            <w:pPr>
              <w:tabs>
                <w:tab w:val="left" w:pos="567"/>
              </w:tabs>
              <w:spacing w:after="0" w:line="240" w:lineRule="auto"/>
              <w:rPr>
                <w:rFonts w:ascii="Times New Roman" w:hAnsi="Times New Roman"/>
                <w:color w:val="000000"/>
                <w:sz w:val="28"/>
                <w:szCs w:val="28"/>
                <w:lang w:val="en-US"/>
              </w:rPr>
            </w:pPr>
            <w:r w:rsidRPr="00AA7077">
              <w:rPr>
                <w:rFonts w:ascii="Times New Roman" w:hAnsi="Times New Roman"/>
                <w:color w:val="000000"/>
                <w:sz w:val="28"/>
                <w:szCs w:val="28"/>
                <w:lang w:val="kk"/>
              </w:rPr>
              <w:t>Фенобарбитал</w:t>
            </w:r>
          </w:p>
          <w:p w14:paraId="26D0BF95" w14:textId="77777777" w:rsidR="00E1721B" w:rsidRPr="00AA7077" w:rsidRDefault="00E1721B" w:rsidP="00683D55">
            <w:pPr>
              <w:tabs>
                <w:tab w:val="left" w:pos="567"/>
              </w:tabs>
              <w:spacing w:after="0" w:line="240" w:lineRule="auto"/>
              <w:rPr>
                <w:rFonts w:ascii="Times New Roman" w:eastAsia="Times New Roman" w:hAnsi="Times New Roman"/>
                <w:sz w:val="28"/>
                <w:szCs w:val="28"/>
              </w:rPr>
            </w:pPr>
          </w:p>
        </w:tc>
        <w:tc>
          <w:tcPr>
            <w:tcW w:w="2777" w:type="dxa"/>
          </w:tcPr>
          <w:p w14:paraId="31527818" w14:textId="77777777" w:rsidR="00E1721B" w:rsidRPr="00AA7077" w:rsidRDefault="00E1721B" w:rsidP="00683D55">
            <w:pPr>
              <w:tabs>
                <w:tab w:val="left" w:pos="567"/>
              </w:tabs>
              <w:spacing w:after="0" w:line="240" w:lineRule="auto"/>
              <w:jc w:val="both"/>
              <w:rPr>
                <w:rFonts w:ascii="Times New Roman" w:hAnsi="Times New Roman"/>
                <w:color w:val="000000"/>
                <w:sz w:val="28"/>
                <w:szCs w:val="28"/>
              </w:rPr>
            </w:pPr>
            <w:r w:rsidRPr="00AA7077">
              <w:rPr>
                <w:rFonts w:ascii="Times New Roman" w:hAnsi="Times New Roman"/>
                <w:color w:val="000000"/>
                <w:sz w:val="28"/>
                <w:szCs w:val="28"/>
                <w:lang w:val="kk"/>
              </w:rPr>
              <w:t xml:space="preserve">Долутегравир </w:t>
            </w:r>
          </w:p>
          <w:p w14:paraId="43D5F6B4" w14:textId="77777777" w:rsidR="00E1721B" w:rsidRPr="00AA7077" w:rsidRDefault="00E1721B" w:rsidP="00683D55">
            <w:pPr>
              <w:tabs>
                <w:tab w:val="left" w:pos="567"/>
              </w:tabs>
              <w:spacing w:after="0" w:line="240" w:lineRule="auto"/>
              <w:rPr>
                <w:rFonts w:ascii="Times New Roman" w:eastAsia="Times New Roman" w:hAnsi="Times New Roman"/>
                <w:sz w:val="28"/>
                <w:szCs w:val="28"/>
              </w:rPr>
            </w:pPr>
            <w:r w:rsidRPr="00AA7077">
              <w:rPr>
                <w:rFonts w:ascii="Times New Roman" w:hAnsi="Times New Roman"/>
                <w:color w:val="000000"/>
                <w:sz w:val="28"/>
                <w:szCs w:val="28"/>
                <w:lang w:val="kk"/>
              </w:rPr>
              <w:t>(зерттелмеген, UGT1A1 және CYP3A ферменттерінің индукциясы салдарынан карбамазепинмен бір мезгілде қабылдағанда байқалатын әсердің төмендеуіне ұқсас төмендеу күтілуде)</w:t>
            </w:r>
          </w:p>
        </w:tc>
        <w:tc>
          <w:tcPr>
            <w:tcW w:w="3125" w:type="dxa"/>
          </w:tcPr>
          <w:p w14:paraId="026623E6" w14:textId="77777777" w:rsidR="00E1721B" w:rsidRPr="00263B64" w:rsidRDefault="00E1721B" w:rsidP="00683D55">
            <w:pPr>
              <w:tabs>
                <w:tab w:val="left" w:pos="567"/>
              </w:tabs>
              <w:spacing w:after="0" w:line="240" w:lineRule="auto"/>
              <w:jc w:val="both"/>
              <w:rPr>
                <w:rFonts w:ascii="Times New Roman" w:eastAsia="Times New Roman" w:hAnsi="Times New Roman"/>
                <w:sz w:val="28"/>
                <w:szCs w:val="28"/>
                <w:lang w:val="kk"/>
              </w:rPr>
            </w:pPr>
            <w:r w:rsidRPr="00AA7077">
              <w:rPr>
                <w:rFonts w:ascii="Times New Roman" w:hAnsi="Times New Roman"/>
                <w:color w:val="000000"/>
                <w:sz w:val="28"/>
                <w:szCs w:val="28"/>
                <w:lang w:val="kk"/>
              </w:rPr>
              <w:t>Ересектерде осы метаболизм индукторларымен бір мезгілде қолданғанда долутегравирдің ұсынылған дозасы тәулігіне екі рет 50 мг құрайды. Балаларға тәулігіне екі рет дене салмағының көрсеткіші негізінде тәуліктік дозаны қабылдау қажет. Ин</w:t>
            </w:r>
            <w:r>
              <w:rPr>
                <w:rFonts w:ascii="Times New Roman" w:hAnsi="Times New Roman"/>
                <w:color w:val="000000"/>
                <w:sz w:val="28"/>
                <w:szCs w:val="28"/>
                <w:lang w:val="kk"/>
              </w:rPr>
              <w:t>Т</w:t>
            </w:r>
            <w:r w:rsidRPr="00AA7077">
              <w:rPr>
                <w:rFonts w:ascii="Times New Roman" w:hAnsi="Times New Roman"/>
                <w:color w:val="000000"/>
                <w:sz w:val="28"/>
                <w:szCs w:val="28"/>
                <w:lang w:val="kk"/>
              </w:rPr>
              <w:t xml:space="preserve"> </w:t>
            </w:r>
            <w:r w:rsidRPr="00AA7077">
              <w:rPr>
                <w:rFonts w:ascii="Times New Roman" w:eastAsia="Times New Roman" w:hAnsi="Times New Roman"/>
                <w:iCs/>
                <w:sz w:val="28"/>
                <w:szCs w:val="28"/>
                <w:lang w:val="kk"/>
              </w:rPr>
              <w:t>резистенттілігі бар пациенттер</w:t>
            </w:r>
            <w:r w:rsidRPr="00AA7077">
              <w:rPr>
                <w:rFonts w:ascii="Times New Roman" w:hAnsi="Times New Roman"/>
                <w:color w:val="000000"/>
                <w:sz w:val="28"/>
                <w:szCs w:val="28"/>
                <w:lang w:val="kk"/>
              </w:rPr>
              <w:t xml:space="preserve"> мүмкіндігінше метаболизм индукторларынсыз баламалы біріктірілімдерді пайдалануы керек.</w:t>
            </w:r>
          </w:p>
        </w:tc>
      </w:tr>
      <w:tr w:rsidR="00E1721B" w14:paraId="45339CAA" w14:textId="77777777" w:rsidTr="00683D55">
        <w:tc>
          <w:tcPr>
            <w:tcW w:w="9287" w:type="dxa"/>
            <w:gridSpan w:val="3"/>
          </w:tcPr>
          <w:p w14:paraId="5F7922A9" w14:textId="77777777" w:rsidR="00E1721B" w:rsidRPr="00AA7077" w:rsidRDefault="00E1721B" w:rsidP="00683D55">
            <w:pPr>
              <w:tabs>
                <w:tab w:val="left" w:pos="567"/>
              </w:tabs>
              <w:spacing w:after="0" w:line="240" w:lineRule="auto"/>
              <w:rPr>
                <w:rFonts w:ascii="Times New Roman" w:eastAsia="Times New Roman" w:hAnsi="Times New Roman"/>
                <w:i/>
                <w:sz w:val="28"/>
                <w:szCs w:val="28"/>
              </w:rPr>
            </w:pPr>
            <w:r w:rsidRPr="00AA7077">
              <w:rPr>
                <w:rFonts w:ascii="Times New Roman" w:eastAsia="Times New Roman" w:hAnsi="Times New Roman"/>
                <w:i/>
                <w:sz w:val="28"/>
                <w:szCs w:val="28"/>
                <w:lang w:val="kk"/>
              </w:rPr>
              <w:lastRenderedPageBreak/>
              <w:t>Азол тобының антимикотиктері</w:t>
            </w:r>
          </w:p>
        </w:tc>
      </w:tr>
      <w:tr w:rsidR="00E1721B" w14:paraId="4981F2C1" w14:textId="77777777" w:rsidTr="00683D55">
        <w:trPr>
          <w:trHeight w:val="457"/>
        </w:trPr>
        <w:tc>
          <w:tcPr>
            <w:tcW w:w="3385" w:type="dxa"/>
          </w:tcPr>
          <w:p w14:paraId="680DF57B" w14:textId="77777777" w:rsidR="00E1721B" w:rsidRPr="00AA7077" w:rsidRDefault="00E1721B" w:rsidP="00683D55">
            <w:pPr>
              <w:tabs>
                <w:tab w:val="left" w:pos="567"/>
              </w:tabs>
              <w:spacing w:after="0" w:line="240" w:lineRule="auto"/>
              <w:rPr>
                <w:rFonts w:ascii="Times New Roman" w:eastAsia="Times New Roman" w:hAnsi="Times New Roman"/>
                <w:sz w:val="28"/>
                <w:szCs w:val="28"/>
              </w:rPr>
            </w:pPr>
            <w:r w:rsidRPr="00AA7077">
              <w:rPr>
                <w:rFonts w:ascii="Times New Roman" w:eastAsia="Times New Roman" w:hAnsi="Times New Roman"/>
                <w:sz w:val="28"/>
                <w:szCs w:val="28"/>
                <w:lang w:val="kk"/>
              </w:rPr>
              <w:t xml:space="preserve">Кетоконазол </w:t>
            </w:r>
          </w:p>
          <w:p w14:paraId="7A8F53B6" w14:textId="77777777" w:rsidR="00E1721B" w:rsidRPr="00AA7077" w:rsidRDefault="00E1721B" w:rsidP="00683D55">
            <w:pPr>
              <w:tabs>
                <w:tab w:val="left" w:pos="567"/>
              </w:tabs>
              <w:spacing w:after="0" w:line="240" w:lineRule="auto"/>
              <w:rPr>
                <w:rFonts w:ascii="Times New Roman" w:eastAsia="Times New Roman" w:hAnsi="Times New Roman"/>
                <w:sz w:val="28"/>
                <w:szCs w:val="28"/>
              </w:rPr>
            </w:pPr>
            <w:r w:rsidRPr="00AA7077">
              <w:rPr>
                <w:rFonts w:ascii="Times New Roman" w:eastAsia="Times New Roman" w:hAnsi="Times New Roman"/>
                <w:sz w:val="28"/>
                <w:szCs w:val="28"/>
                <w:lang w:val="kk"/>
              </w:rPr>
              <w:t xml:space="preserve">Флуконазол </w:t>
            </w:r>
          </w:p>
          <w:p w14:paraId="678B59C3" w14:textId="77777777" w:rsidR="00E1721B" w:rsidRPr="00AA7077" w:rsidRDefault="00E1721B" w:rsidP="00683D55">
            <w:pPr>
              <w:tabs>
                <w:tab w:val="left" w:pos="567"/>
              </w:tabs>
              <w:spacing w:after="0" w:line="240" w:lineRule="auto"/>
              <w:rPr>
                <w:rFonts w:ascii="Times New Roman" w:eastAsia="Times New Roman" w:hAnsi="Times New Roman"/>
                <w:sz w:val="28"/>
                <w:szCs w:val="28"/>
              </w:rPr>
            </w:pPr>
            <w:r w:rsidRPr="00AA7077">
              <w:rPr>
                <w:rFonts w:ascii="Times New Roman" w:eastAsia="Times New Roman" w:hAnsi="Times New Roman"/>
                <w:sz w:val="28"/>
                <w:szCs w:val="28"/>
                <w:lang w:val="kk"/>
              </w:rPr>
              <w:t xml:space="preserve">Итраконазол </w:t>
            </w:r>
          </w:p>
          <w:p w14:paraId="67FF765D" w14:textId="77777777" w:rsidR="00E1721B" w:rsidRPr="00AA7077" w:rsidRDefault="00E1721B" w:rsidP="00683D55">
            <w:pPr>
              <w:tabs>
                <w:tab w:val="left" w:pos="567"/>
              </w:tabs>
              <w:spacing w:after="0" w:line="240" w:lineRule="auto"/>
              <w:rPr>
                <w:rFonts w:ascii="Times New Roman" w:eastAsia="Times New Roman" w:hAnsi="Times New Roman"/>
                <w:sz w:val="28"/>
                <w:szCs w:val="28"/>
              </w:rPr>
            </w:pPr>
            <w:r w:rsidRPr="00AA7077">
              <w:rPr>
                <w:rFonts w:ascii="Times New Roman" w:eastAsia="Times New Roman" w:hAnsi="Times New Roman"/>
                <w:sz w:val="28"/>
                <w:szCs w:val="28"/>
                <w:lang w:val="kk"/>
              </w:rPr>
              <w:t xml:space="preserve">Посаконазол </w:t>
            </w:r>
          </w:p>
          <w:p w14:paraId="4E6CB689" w14:textId="77777777" w:rsidR="00E1721B" w:rsidRPr="00AA7077" w:rsidRDefault="00E1721B" w:rsidP="00683D55">
            <w:pPr>
              <w:tabs>
                <w:tab w:val="left" w:pos="567"/>
              </w:tabs>
              <w:spacing w:after="0" w:line="240" w:lineRule="auto"/>
              <w:rPr>
                <w:rFonts w:ascii="Times New Roman" w:hAnsi="Times New Roman"/>
                <w:color w:val="000000"/>
                <w:sz w:val="28"/>
                <w:szCs w:val="28"/>
              </w:rPr>
            </w:pPr>
            <w:r w:rsidRPr="00AA7077">
              <w:rPr>
                <w:rFonts w:ascii="Times New Roman" w:eastAsia="Times New Roman" w:hAnsi="Times New Roman"/>
                <w:sz w:val="28"/>
                <w:szCs w:val="28"/>
                <w:lang w:val="kk"/>
              </w:rPr>
              <w:t>Вориконазол</w:t>
            </w:r>
          </w:p>
        </w:tc>
        <w:tc>
          <w:tcPr>
            <w:tcW w:w="2777" w:type="dxa"/>
          </w:tcPr>
          <w:p w14:paraId="3BA37D10" w14:textId="77777777" w:rsidR="00E1721B" w:rsidRPr="00AA7077" w:rsidRDefault="00E1721B" w:rsidP="00683D5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szCs w:val="28"/>
              </w:rPr>
            </w:pPr>
            <w:r w:rsidRPr="00AA7077">
              <w:rPr>
                <w:rFonts w:ascii="Times New Roman" w:hAnsi="Times New Roman"/>
                <w:color w:val="000000"/>
                <w:sz w:val="28"/>
                <w:szCs w:val="28"/>
                <w:lang w:val="kk"/>
              </w:rPr>
              <w:t>Долутегравир ↔</w:t>
            </w:r>
          </w:p>
          <w:p w14:paraId="0A0199BF" w14:textId="77777777" w:rsidR="00E1721B" w:rsidRPr="00AA7077" w:rsidRDefault="00E1721B" w:rsidP="00683D5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szCs w:val="28"/>
              </w:rPr>
            </w:pPr>
            <w:r w:rsidRPr="00AA7077">
              <w:rPr>
                <w:rFonts w:ascii="Times New Roman" w:hAnsi="Times New Roman"/>
                <w:color w:val="000000"/>
                <w:sz w:val="28"/>
                <w:szCs w:val="28"/>
                <w:lang w:val="kk"/>
              </w:rPr>
              <w:t>(зерттелмеген)</w:t>
            </w:r>
          </w:p>
        </w:tc>
        <w:tc>
          <w:tcPr>
            <w:tcW w:w="3125" w:type="dxa"/>
          </w:tcPr>
          <w:p w14:paraId="7A73DA13" w14:textId="77777777" w:rsidR="00E1721B" w:rsidRPr="00AA7077" w:rsidRDefault="00E1721B" w:rsidP="00683D55">
            <w:pPr>
              <w:tabs>
                <w:tab w:val="left" w:pos="567"/>
              </w:tabs>
              <w:spacing w:after="0" w:line="240" w:lineRule="auto"/>
              <w:jc w:val="both"/>
              <w:rPr>
                <w:rFonts w:ascii="Times New Roman" w:hAnsi="Times New Roman"/>
                <w:color w:val="000000"/>
                <w:sz w:val="28"/>
                <w:szCs w:val="28"/>
              </w:rPr>
            </w:pPr>
            <w:r w:rsidRPr="00AA7077">
              <w:rPr>
                <w:rFonts w:ascii="Times New Roman" w:eastAsia="Times New Roman" w:hAnsi="Times New Roman"/>
                <w:sz w:val="28"/>
                <w:szCs w:val="28"/>
                <w:lang w:val="kk"/>
              </w:rPr>
              <w:t xml:space="preserve">Дозаны түзету қажет емес. </w:t>
            </w:r>
            <w:r w:rsidRPr="00AA7077">
              <w:rPr>
                <w:rFonts w:ascii="Times New Roman" w:hAnsi="Times New Roman"/>
                <w:color w:val="000000"/>
                <w:sz w:val="28"/>
                <w:szCs w:val="28"/>
                <w:lang w:val="kk"/>
              </w:rPr>
              <w:t>Басқа CYP3A4 тежегіштерінен алынған деректер негізінде айтарлықтай өсу күтілмейді.</w:t>
            </w:r>
          </w:p>
        </w:tc>
      </w:tr>
      <w:tr w:rsidR="00E1721B" w14:paraId="5FE88559" w14:textId="77777777" w:rsidTr="00683D55">
        <w:tc>
          <w:tcPr>
            <w:tcW w:w="9287" w:type="dxa"/>
            <w:gridSpan w:val="3"/>
          </w:tcPr>
          <w:p w14:paraId="194AA6AA" w14:textId="77777777" w:rsidR="00E1721B" w:rsidRPr="00AA7077" w:rsidRDefault="00E1721B" w:rsidP="00683D55">
            <w:pPr>
              <w:tabs>
                <w:tab w:val="left" w:pos="567"/>
              </w:tabs>
              <w:spacing w:after="0" w:line="240" w:lineRule="auto"/>
              <w:jc w:val="both"/>
              <w:rPr>
                <w:rFonts w:ascii="Times New Roman" w:eastAsia="Times New Roman" w:hAnsi="Times New Roman"/>
                <w:sz w:val="28"/>
                <w:szCs w:val="28"/>
              </w:rPr>
            </w:pPr>
            <w:r w:rsidRPr="00AA7077">
              <w:rPr>
                <w:rFonts w:ascii="Times New Roman" w:hAnsi="Times New Roman"/>
                <w:i/>
                <w:iCs/>
                <w:color w:val="000000"/>
                <w:sz w:val="28"/>
                <w:szCs w:val="28"/>
                <w:lang w:val="kk"/>
              </w:rPr>
              <w:t>Өсімдік дәрілік заттар</w:t>
            </w:r>
          </w:p>
        </w:tc>
      </w:tr>
      <w:tr w:rsidR="00E1721B" w:rsidRPr="00594202" w14:paraId="0ECB6413" w14:textId="77777777" w:rsidTr="00683D55">
        <w:tc>
          <w:tcPr>
            <w:tcW w:w="3385" w:type="dxa"/>
          </w:tcPr>
          <w:p w14:paraId="76508D02" w14:textId="77777777" w:rsidR="00E1721B" w:rsidRPr="00AA7077" w:rsidRDefault="00E1721B" w:rsidP="00683D55">
            <w:pPr>
              <w:tabs>
                <w:tab w:val="left" w:pos="567"/>
              </w:tabs>
              <w:spacing w:after="0" w:line="240" w:lineRule="auto"/>
              <w:rPr>
                <w:rFonts w:ascii="Times New Roman" w:eastAsia="Times New Roman" w:hAnsi="Times New Roman"/>
                <w:sz w:val="28"/>
                <w:szCs w:val="28"/>
              </w:rPr>
            </w:pPr>
            <w:r w:rsidRPr="00AA7077">
              <w:rPr>
                <w:rFonts w:ascii="Times New Roman" w:hAnsi="Times New Roman"/>
                <w:color w:val="000000"/>
                <w:sz w:val="28"/>
                <w:szCs w:val="28"/>
                <w:lang w:val="kk"/>
              </w:rPr>
              <w:t>Шайқурай</w:t>
            </w:r>
          </w:p>
        </w:tc>
        <w:tc>
          <w:tcPr>
            <w:tcW w:w="2777" w:type="dxa"/>
          </w:tcPr>
          <w:p w14:paraId="0B3E723A" w14:textId="77777777" w:rsidR="00E1721B" w:rsidRPr="00AA7077" w:rsidRDefault="00E1721B" w:rsidP="00683D55">
            <w:pPr>
              <w:tabs>
                <w:tab w:val="left" w:pos="567"/>
              </w:tabs>
              <w:spacing w:after="0" w:line="240" w:lineRule="auto"/>
              <w:rPr>
                <w:rFonts w:ascii="Times New Roman" w:hAnsi="Times New Roman"/>
                <w:color w:val="000000"/>
                <w:sz w:val="28"/>
                <w:szCs w:val="28"/>
              </w:rPr>
            </w:pPr>
            <w:r w:rsidRPr="00AA7077">
              <w:rPr>
                <w:rFonts w:ascii="Times New Roman" w:hAnsi="Times New Roman"/>
                <w:color w:val="000000"/>
                <w:sz w:val="28"/>
                <w:szCs w:val="28"/>
                <w:lang w:val="kk"/>
              </w:rPr>
              <w:t xml:space="preserve">Долутегравир </w:t>
            </w:r>
          </w:p>
          <w:p w14:paraId="75B0CF24" w14:textId="77777777" w:rsidR="00E1721B" w:rsidRPr="00AA7077" w:rsidRDefault="00E1721B" w:rsidP="00683D55">
            <w:pPr>
              <w:tabs>
                <w:tab w:val="left" w:pos="567"/>
              </w:tabs>
              <w:spacing w:after="0" w:line="240" w:lineRule="auto"/>
              <w:rPr>
                <w:rFonts w:ascii="Times New Roman" w:eastAsia="Times New Roman" w:hAnsi="Times New Roman"/>
                <w:sz w:val="28"/>
                <w:szCs w:val="28"/>
              </w:rPr>
            </w:pPr>
            <w:r w:rsidRPr="00AA7077">
              <w:rPr>
                <w:rFonts w:ascii="Times New Roman" w:hAnsi="Times New Roman"/>
                <w:color w:val="000000"/>
                <w:sz w:val="28"/>
                <w:szCs w:val="28"/>
                <w:lang w:val="kk"/>
              </w:rPr>
              <w:t>(зерттелмеген, UGT1A1 және CYP3A ферменттерінің индукциясы салдарынан карбамазепинмен бір мезгілде қабылдағанда байқалатын әсердің төмендеуіне ұқсас төмендеу күтілуде)</w:t>
            </w:r>
          </w:p>
        </w:tc>
        <w:tc>
          <w:tcPr>
            <w:tcW w:w="3125" w:type="dxa"/>
          </w:tcPr>
          <w:p w14:paraId="1B07A180" w14:textId="77777777" w:rsidR="00E1721B" w:rsidRPr="00263B64" w:rsidRDefault="00E1721B" w:rsidP="00683D55">
            <w:pPr>
              <w:tabs>
                <w:tab w:val="left" w:pos="567"/>
              </w:tabs>
              <w:spacing w:after="0" w:line="240" w:lineRule="auto"/>
              <w:jc w:val="both"/>
              <w:rPr>
                <w:rFonts w:ascii="Times New Roman" w:hAnsi="Times New Roman"/>
                <w:color w:val="000000"/>
                <w:sz w:val="28"/>
                <w:szCs w:val="28"/>
                <w:lang w:val="kk"/>
              </w:rPr>
            </w:pPr>
            <w:r w:rsidRPr="00AA7077">
              <w:rPr>
                <w:rFonts w:ascii="Times New Roman" w:hAnsi="Times New Roman"/>
                <w:color w:val="000000"/>
                <w:sz w:val="28"/>
                <w:szCs w:val="28"/>
                <w:lang w:val="kk"/>
              </w:rPr>
              <w:t xml:space="preserve">Ересектерде шайқураймен бір мезгілде қолданған кезде долутегравирдің ұсынылатын дозасы тәулігіне екі рет 50 мг құрайды. Педиатриялық пациенттерге тәулігіне екі рет дене салмағының көрсеткіші негізінде тәуліктік дозаны қабылдау қажет. ИнТ </w:t>
            </w:r>
            <w:r w:rsidRPr="00AA7077">
              <w:rPr>
                <w:rFonts w:ascii="Times New Roman" w:eastAsia="Times New Roman" w:hAnsi="Times New Roman"/>
                <w:iCs/>
                <w:sz w:val="28"/>
                <w:szCs w:val="28"/>
                <w:lang w:val="kk"/>
              </w:rPr>
              <w:t>резистенттілігі бар пациенттер</w:t>
            </w:r>
            <w:r w:rsidRPr="00AA7077">
              <w:rPr>
                <w:rFonts w:ascii="Times New Roman" w:hAnsi="Times New Roman"/>
                <w:color w:val="000000"/>
                <w:sz w:val="28"/>
                <w:szCs w:val="28"/>
                <w:lang w:val="kk"/>
              </w:rPr>
              <w:t xml:space="preserve"> мүмкіндігінше шайқурайсыз баламалы біріктірілімдерді пайдалануы керек.</w:t>
            </w:r>
          </w:p>
        </w:tc>
      </w:tr>
      <w:tr w:rsidR="00E1721B" w14:paraId="21DAD1BB" w14:textId="77777777" w:rsidTr="00683D55">
        <w:tc>
          <w:tcPr>
            <w:tcW w:w="9287" w:type="dxa"/>
            <w:gridSpan w:val="3"/>
          </w:tcPr>
          <w:p w14:paraId="2BCAE5B3" w14:textId="77777777" w:rsidR="00E1721B" w:rsidRPr="00AA7077" w:rsidRDefault="00E1721B" w:rsidP="00683D55">
            <w:pPr>
              <w:tabs>
                <w:tab w:val="left" w:pos="567"/>
              </w:tabs>
              <w:spacing w:after="0" w:line="240" w:lineRule="auto"/>
              <w:jc w:val="both"/>
              <w:rPr>
                <w:rFonts w:ascii="Times New Roman" w:eastAsia="Times New Roman" w:hAnsi="Times New Roman"/>
                <w:sz w:val="28"/>
                <w:szCs w:val="28"/>
              </w:rPr>
            </w:pPr>
            <w:r w:rsidRPr="00AA7077">
              <w:rPr>
                <w:rFonts w:ascii="Times New Roman" w:hAnsi="Times New Roman"/>
                <w:i/>
                <w:iCs/>
                <w:color w:val="000000"/>
                <w:sz w:val="28"/>
                <w:szCs w:val="28"/>
                <w:lang w:val="kk"/>
              </w:rPr>
              <w:t>Антацидтер және тағамдық қоспалар</w:t>
            </w:r>
          </w:p>
        </w:tc>
      </w:tr>
      <w:tr w:rsidR="00E1721B" w14:paraId="7D4831CA" w14:textId="77777777" w:rsidTr="00683D55">
        <w:tc>
          <w:tcPr>
            <w:tcW w:w="3385" w:type="dxa"/>
          </w:tcPr>
          <w:p w14:paraId="62ACB445" w14:textId="77777777" w:rsidR="00E1721B" w:rsidRPr="00AA7077" w:rsidRDefault="00E1721B" w:rsidP="00683D55">
            <w:pPr>
              <w:tabs>
                <w:tab w:val="left" w:pos="567"/>
              </w:tabs>
              <w:spacing w:after="0" w:line="240" w:lineRule="auto"/>
              <w:rPr>
                <w:rFonts w:ascii="Times New Roman" w:eastAsia="Times New Roman" w:hAnsi="Times New Roman"/>
                <w:sz w:val="28"/>
                <w:szCs w:val="28"/>
              </w:rPr>
            </w:pPr>
            <w:r w:rsidRPr="00AA7077">
              <w:rPr>
                <w:rFonts w:ascii="Times New Roman" w:hAnsi="Times New Roman"/>
                <w:color w:val="000000"/>
                <w:sz w:val="28"/>
                <w:szCs w:val="28"/>
                <w:lang w:val="kk"/>
              </w:rPr>
              <w:t>Құрамында магний немесе алюминий бар антацидтер</w:t>
            </w:r>
          </w:p>
        </w:tc>
        <w:tc>
          <w:tcPr>
            <w:tcW w:w="2777" w:type="dxa"/>
          </w:tcPr>
          <w:p w14:paraId="168CA3E5" w14:textId="77777777" w:rsidR="00E1721B" w:rsidRPr="00AA7077" w:rsidRDefault="00E1721B" w:rsidP="00683D55">
            <w:pPr>
              <w:tabs>
                <w:tab w:val="left" w:pos="567"/>
              </w:tabs>
              <w:spacing w:after="0" w:line="240" w:lineRule="auto"/>
              <w:rPr>
                <w:rFonts w:ascii="Times New Roman" w:hAnsi="Times New Roman"/>
                <w:color w:val="000000"/>
                <w:sz w:val="28"/>
                <w:szCs w:val="28"/>
              </w:rPr>
            </w:pPr>
            <w:r w:rsidRPr="00AA7077">
              <w:rPr>
                <w:rFonts w:ascii="Times New Roman" w:hAnsi="Times New Roman"/>
                <w:color w:val="000000"/>
                <w:sz w:val="28"/>
                <w:szCs w:val="28"/>
                <w:lang w:val="kk"/>
              </w:rPr>
              <w:t xml:space="preserve">Долутегравир </w:t>
            </w:r>
          </w:p>
          <w:p w14:paraId="2C784017" w14:textId="77777777" w:rsidR="00E1721B" w:rsidRPr="00AA7077" w:rsidRDefault="00E1721B" w:rsidP="00683D55">
            <w:pPr>
              <w:tabs>
                <w:tab w:val="left" w:pos="567"/>
              </w:tabs>
              <w:spacing w:after="0" w:line="240" w:lineRule="auto"/>
              <w:rPr>
                <w:rFonts w:ascii="Times New Roman" w:hAnsi="Times New Roman"/>
                <w:color w:val="000000"/>
                <w:sz w:val="28"/>
                <w:szCs w:val="28"/>
              </w:rPr>
            </w:pPr>
            <w:r w:rsidRPr="00AA7077">
              <w:rPr>
                <w:rFonts w:ascii="Times New Roman" w:hAnsi="Times New Roman"/>
                <w:color w:val="000000"/>
                <w:sz w:val="28"/>
                <w:szCs w:val="28"/>
                <w:lang w:val="kk"/>
              </w:rPr>
              <w:t xml:space="preserve">AUC ↓ 74% </w:t>
            </w:r>
          </w:p>
          <w:p w14:paraId="1C3F792A" w14:textId="77777777" w:rsidR="00E1721B" w:rsidRPr="00AA7077" w:rsidRDefault="00E1721B" w:rsidP="00683D55">
            <w:pPr>
              <w:tabs>
                <w:tab w:val="left" w:pos="567"/>
              </w:tabs>
              <w:spacing w:after="0" w:line="240" w:lineRule="auto"/>
              <w:rPr>
                <w:rFonts w:ascii="Times New Roman" w:hAnsi="Times New Roman"/>
                <w:color w:val="000000"/>
                <w:sz w:val="28"/>
                <w:szCs w:val="28"/>
              </w:rPr>
            </w:pPr>
            <w:r w:rsidRPr="00AA7077">
              <w:rPr>
                <w:rFonts w:ascii="Times New Roman" w:hAnsi="Times New Roman"/>
                <w:color w:val="000000"/>
                <w:sz w:val="28"/>
                <w:szCs w:val="28"/>
                <w:lang w:val="kk"/>
              </w:rPr>
              <w:t xml:space="preserve">Cmax ↓ 72% </w:t>
            </w:r>
          </w:p>
          <w:p w14:paraId="4A180CAF" w14:textId="77777777" w:rsidR="00E1721B" w:rsidRPr="00AA7077" w:rsidRDefault="00E1721B" w:rsidP="00683D55">
            <w:pPr>
              <w:tabs>
                <w:tab w:val="left" w:pos="567"/>
              </w:tabs>
              <w:spacing w:after="0" w:line="240" w:lineRule="auto"/>
              <w:rPr>
                <w:rFonts w:ascii="Times New Roman" w:hAnsi="Times New Roman"/>
                <w:color w:val="000000"/>
                <w:sz w:val="28"/>
                <w:szCs w:val="28"/>
              </w:rPr>
            </w:pPr>
          </w:p>
          <w:p w14:paraId="17AB79E8" w14:textId="77777777" w:rsidR="00E1721B" w:rsidRPr="00AA7077" w:rsidRDefault="00E1721B" w:rsidP="00683D55">
            <w:pPr>
              <w:tabs>
                <w:tab w:val="left" w:pos="567"/>
              </w:tabs>
              <w:spacing w:after="0" w:line="240" w:lineRule="auto"/>
              <w:rPr>
                <w:rFonts w:ascii="Times New Roman" w:eastAsia="Times New Roman" w:hAnsi="Times New Roman"/>
                <w:sz w:val="28"/>
                <w:szCs w:val="28"/>
              </w:rPr>
            </w:pPr>
            <w:r w:rsidRPr="00AA7077">
              <w:rPr>
                <w:rFonts w:ascii="Times New Roman" w:hAnsi="Times New Roman"/>
                <w:color w:val="000000"/>
                <w:sz w:val="28"/>
                <w:szCs w:val="28"/>
                <w:lang w:val="kk"/>
              </w:rPr>
              <w:t>(поливалентті иондармен кешенді байланысу)</w:t>
            </w:r>
          </w:p>
        </w:tc>
        <w:tc>
          <w:tcPr>
            <w:tcW w:w="3125" w:type="dxa"/>
          </w:tcPr>
          <w:p w14:paraId="28707513" w14:textId="77777777" w:rsidR="00E1721B" w:rsidRPr="00AA7077" w:rsidRDefault="00E1721B" w:rsidP="00683D55">
            <w:pPr>
              <w:tabs>
                <w:tab w:val="left" w:pos="567"/>
              </w:tabs>
              <w:spacing w:after="0" w:line="240" w:lineRule="auto"/>
              <w:jc w:val="both"/>
              <w:rPr>
                <w:rFonts w:ascii="Times New Roman" w:eastAsia="Times New Roman" w:hAnsi="Times New Roman"/>
                <w:sz w:val="28"/>
                <w:szCs w:val="28"/>
              </w:rPr>
            </w:pPr>
            <w:r w:rsidRPr="00AA7077">
              <w:rPr>
                <w:rFonts w:ascii="Times New Roman" w:hAnsi="Times New Roman"/>
                <w:color w:val="000000"/>
                <w:sz w:val="28"/>
                <w:szCs w:val="28"/>
                <w:lang w:val="kk"/>
              </w:rPr>
              <w:t>Құрамында магний немесе алюминий бар антацидтер долутегравирді  (қабылдаудан кемінде 2 сағат бұрын немесе 6 сағаттан кейін) қабылдау уақытынан бөлек қабылдануы тиіс.</w:t>
            </w:r>
          </w:p>
        </w:tc>
      </w:tr>
      <w:tr w:rsidR="00E1721B" w14:paraId="58B60DFA" w14:textId="77777777" w:rsidTr="00683D55">
        <w:tc>
          <w:tcPr>
            <w:tcW w:w="3385" w:type="dxa"/>
          </w:tcPr>
          <w:p w14:paraId="55AB150F" w14:textId="77777777" w:rsidR="00E1721B" w:rsidRPr="00AA7077" w:rsidRDefault="00E1721B" w:rsidP="00683D55">
            <w:pPr>
              <w:tabs>
                <w:tab w:val="left" w:pos="567"/>
              </w:tabs>
              <w:spacing w:after="0" w:line="240" w:lineRule="auto"/>
              <w:rPr>
                <w:rFonts w:ascii="Times New Roman" w:eastAsia="Times New Roman" w:hAnsi="Times New Roman"/>
                <w:sz w:val="28"/>
                <w:szCs w:val="28"/>
              </w:rPr>
            </w:pPr>
            <w:r w:rsidRPr="00AA7077">
              <w:rPr>
                <w:rFonts w:ascii="Times New Roman" w:hAnsi="Times New Roman"/>
                <w:color w:val="000000"/>
                <w:sz w:val="28"/>
                <w:szCs w:val="28"/>
                <w:lang w:val="kk"/>
              </w:rPr>
              <w:t>Кальцийдің тағамдық қоспалары</w:t>
            </w:r>
          </w:p>
        </w:tc>
        <w:tc>
          <w:tcPr>
            <w:tcW w:w="2777" w:type="dxa"/>
          </w:tcPr>
          <w:p w14:paraId="1F53B1E6" w14:textId="77777777" w:rsidR="00E1721B" w:rsidRPr="00AA7077" w:rsidRDefault="00E1721B" w:rsidP="00683D55">
            <w:pPr>
              <w:tabs>
                <w:tab w:val="left" w:pos="567"/>
              </w:tabs>
              <w:spacing w:after="0" w:line="240" w:lineRule="auto"/>
              <w:jc w:val="both"/>
              <w:rPr>
                <w:rFonts w:ascii="Times New Roman" w:hAnsi="Times New Roman"/>
                <w:color w:val="000000"/>
                <w:sz w:val="28"/>
                <w:szCs w:val="28"/>
              </w:rPr>
            </w:pPr>
            <w:r w:rsidRPr="00AA7077">
              <w:rPr>
                <w:rFonts w:ascii="Times New Roman" w:hAnsi="Times New Roman"/>
                <w:color w:val="000000"/>
                <w:sz w:val="28"/>
                <w:szCs w:val="28"/>
                <w:lang w:val="kk"/>
              </w:rPr>
              <w:t xml:space="preserve">Долутегравир </w:t>
            </w:r>
          </w:p>
          <w:p w14:paraId="68DC8909" w14:textId="77777777" w:rsidR="00E1721B" w:rsidRPr="00AA7077" w:rsidRDefault="00E1721B" w:rsidP="00683D55">
            <w:pPr>
              <w:tabs>
                <w:tab w:val="left" w:pos="567"/>
              </w:tabs>
              <w:spacing w:after="0" w:line="240" w:lineRule="auto"/>
              <w:jc w:val="both"/>
              <w:rPr>
                <w:rFonts w:ascii="Times New Roman" w:hAnsi="Times New Roman"/>
                <w:color w:val="000000"/>
                <w:sz w:val="28"/>
                <w:szCs w:val="28"/>
              </w:rPr>
            </w:pPr>
            <w:r w:rsidRPr="00AA7077">
              <w:rPr>
                <w:rFonts w:ascii="Times New Roman" w:hAnsi="Times New Roman"/>
                <w:color w:val="000000"/>
                <w:sz w:val="28"/>
                <w:szCs w:val="28"/>
                <w:lang w:val="kk"/>
              </w:rPr>
              <w:t xml:space="preserve">AUC ↓ 39% </w:t>
            </w:r>
          </w:p>
          <w:p w14:paraId="6F821F38" w14:textId="77777777" w:rsidR="00E1721B" w:rsidRPr="00AA7077" w:rsidRDefault="00E1721B" w:rsidP="00683D55">
            <w:pPr>
              <w:tabs>
                <w:tab w:val="left" w:pos="567"/>
              </w:tabs>
              <w:spacing w:after="0" w:line="240" w:lineRule="auto"/>
              <w:jc w:val="both"/>
              <w:rPr>
                <w:rFonts w:ascii="Times New Roman" w:hAnsi="Times New Roman"/>
                <w:color w:val="000000"/>
                <w:sz w:val="28"/>
                <w:szCs w:val="28"/>
              </w:rPr>
            </w:pPr>
            <w:r w:rsidRPr="00AA7077">
              <w:rPr>
                <w:rFonts w:ascii="Times New Roman" w:hAnsi="Times New Roman"/>
                <w:color w:val="000000"/>
                <w:sz w:val="28"/>
                <w:szCs w:val="28"/>
                <w:lang w:val="kk"/>
              </w:rPr>
              <w:t>C</w:t>
            </w:r>
            <w:r w:rsidRPr="00AA7077">
              <w:rPr>
                <w:rFonts w:ascii="Times New Roman" w:hAnsi="Times New Roman"/>
                <w:color w:val="000000"/>
                <w:sz w:val="28"/>
                <w:szCs w:val="28"/>
                <w:vertAlign w:val="subscript"/>
                <w:lang w:val="kk"/>
              </w:rPr>
              <w:t>max</w:t>
            </w:r>
            <w:r w:rsidRPr="00AA7077">
              <w:rPr>
                <w:rFonts w:ascii="Times New Roman" w:hAnsi="Times New Roman"/>
                <w:color w:val="000000"/>
                <w:sz w:val="28"/>
                <w:szCs w:val="28"/>
                <w:lang w:val="kk"/>
              </w:rPr>
              <w:t xml:space="preserve"> ↓ 37% </w:t>
            </w:r>
          </w:p>
          <w:p w14:paraId="6DF49855" w14:textId="77777777" w:rsidR="00E1721B" w:rsidRPr="00AA7077" w:rsidRDefault="00E1721B" w:rsidP="00683D55">
            <w:pPr>
              <w:tabs>
                <w:tab w:val="left" w:pos="567"/>
              </w:tabs>
              <w:spacing w:after="0" w:line="240" w:lineRule="auto"/>
              <w:jc w:val="both"/>
              <w:rPr>
                <w:rFonts w:ascii="Times New Roman" w:hAnsi="Times New Roman"/>
                <w:i/>
                <w:iCs/>
                <w:color w:val="000000"/>
                <w:sz w:val="28"/>
                <w:szCs w:val="28"/>
              </w:rPr>
            </w:pPr>
            <w:r w:rsidRPr="00AA7077">
              <w:rPr>
                <w:rFonts w:ascii="Times New Roman" w:hAnsi="Times New Roman"/>
                <w:color w:val="000000"/>
                <w:sz w:val="28"/>
                <w:szCs w:val="28"/>
                <w:lang w:val="kk"/>
              </w:rPr>
              <w:t>С</w:t>
            </w:r>
            <w:r w:rsidRPr="00AA7077">
              <w:rPr>
                <w:rFonts w:ascii="Times New Roman" w:hAnsi="Times New Roman"/>
                <w:color w:val="000000"/>
                <w:sz w:val="28"/>
                <w:szCs w:val="28"/>
                <w:vertAlign w:val="subscript"/>
                <w:lang w:val="kk"/>
              </w:rPr>
              <w:t>24</w:t>
            </w:r>
            <w:r w:rsidRPr="00AA7077">
              <w:rPr>
                <w:rFonts w:ascii="Times New Roman" w:hAnsi="Times New Roman"/>
                <w:color w:val="000000"/>
                <w:sz w:val="28"/>
                <w:szCs w:val="28"/>
                <w:lang w:val="kk"/>
              </w:rPr>
              <w:t xml:space="preserve"> ↓ 39</w:t>
            </w:r>
            <w:r w:rsidRPr="00AA7077">
              <w:rPr>
                <w:rFonts w:ascii="Times New Roman" w:hAnsi="Times New Roman"/>
                <w:i/>
                <w:iCs/>
                <w:color w:val="000000"/>
                <w:sz w:val="28"/>
                <w:szCs w:val="28"/>
                <w:lang w:val="kk"/>
              </w:rPr>
              <w:t xml:space="preserve">% </w:t>
            </w:r>
          </w:p>
          <w:p w14:paraId="5B84F1C8" w14:textId="77777777" w:rsidR="00E1721B" w:rsidRPr="00AA7077" w:rsidRDefault="00E1721B" w:rsidP="00683D55">
            <w:pPr>
              <w:tabs>
                <w:tab w:val="left" w:pos="567"/>
              </w:tabs>
              <w:spacing w:after="0" w:line="240" w:lineRule="auto"/>
              <w:jc w:val="both"/>
              <w:rPr>
                <w:rFonts w:ascii="Times New Roman" w:hAnsi="Times New Roman"/>
                <w:i/>
                <w:iCs/>
                <w:color w:val="000000"/>
                <w:sz w:val="28"/>
                <w:szCs w:val="28"/>
              </w:rPr>
            </w:pPr>
          </w:p>
          <w:p w14:paraId="163C7E12" w14:textId="77777777" w:rsidR="00E1721B" w:rsidRPr="00AA7077" w:rsidRDefault="00E1721B" w:rsidP="00683D55">
            <w:pPr>
              <w:tabs>
                <w:tab w:val="left" w:pos="567"/>
              </w:tabs>
              <w:spacing w:after="0" w:line="240" w:lineRule="auto"/>
              <w:rPr>
                <w:rFonts w:ascii="Times New Roman" w:eastAsia="Times New Roman" w:hAnsi="Times New Roman"/>
                <w:sz w:val="28"/>
                <w:szCs w:val="28"/>
              </w:rPr>
            </w:pPr>
            <w:r w:rsidRPr="00AA7077">
              <w:rPr>
                <w:rFonts w:ascii="Times New Roman" w:hAnsi="Times New Roman"/>
                <w:color w:val="000000"/>
                <w:sz w:val="28"/>
                <w:szCs w:val="28"/>
                <w:lang w:val="kk"/>
              </w:rPr>
              <w:t>(поливалентті иондармен кешенді байланысу)</w:t>
            </w:r>
          </w:p>
        </w:tc>
        <w:tc>
          <w:tcPr>
            <w:tcW w:w="3125" w:type="dxa"/>
            <w:vMerge w:val="restart"/>
          </w:tcPr>
          <w:p w14:paraId="29BD280C" w14:textId="77777777" w:rsidR="00E1721B" w:rsidRPr="00AA7077" w:rsidRDefault="00E1721B" w:rsidP="00683D55">
            <w:pPr>
              <w:tabs>
                <w:tab w:val="left" w:pos="567"/>
              </w:tabs>
              <w:spacing w:after="0" w:line="240" w:lineRule="auto"/>
              <w:jc w:val="both"/>
              <w:rPr>
                <w:rFonts w:ascii="Times New Roman" w:eastAsia="Times New Roman" w:hAnsi="Times New Roman"/>
                <w:sz w:val="28"/>
                <w:szCs w:val="28"/>
              </w:rPr>
            </w:pPr>
            <w:r w:rsidRPr="00AA7077">
              <w:rPr>
                <w:rFonts w:ascii="Times New Roman" w:hAnsi="Times New Roman"/>
                <w:color w:val="000000"/>
                <w:sz w:val="28"/>
                <w:szCs w:val="28"/>
                <w:lang w:val="kk"/>
              </w:rPr>
              <w:t>Құрамында кальций және/немесе темір бар тағамдық қоспалар, сондай-ақ мультидәрумендер долутегравирді  (қабылдаудан кемінде 2 сағат бұрын немесе 6 сағаттан кейін) қабылдау уақытынан бөлек қабылдануы тиіс.</w:t>
            </w:r>
          </w:p>
        </w:tc>
      </w:tr>
      <w:tr w:rsidR="00E1721B" w14:paraId="6CC0B726" w14:textId="77777777" w:rsidTr="00683D55">
        <w:tc>
          <w:tcPr>
            <w:tcW w:w="3385" w:type="dxa"/>
          </w:tcPr>
          <w:p w14:paraId="5B4323CF" w14:textId="77777777" w:rsidR="00E1721B" w:rsidRPr="00AA7077" w:rsidRDefault="00E1721B" w:rsidP="00683D55">
            <w:pPr>
              <w:tabs>
                <w:tab w:val="left" w:pos="567"/>
              </w:tabs>
              <w:spacing w:after="0" w:line="240" w:lineRule="auto"/>
              <w:rPr>
                <w:rFonts w:ascii="Times New Roman" w:eastAsia="Times New Roman" w:hAnsi="Times New Roman"/>
                <w:sz w:val="28"/>
                <w:szCs w:val="28"/>
              </w:rPr>
            </w:pPr>
            <w:r w:rsidRPr="00AA7077">
              <w:rPr>
                <w:rFonts w:ascii="Times New Roman" w:hAnsi="Times New Roman"/>
                <w:color w:val="000000"/>
                <w:sz w:val="28"/>
                <w:szCs w:val="28"/>
                <w:lang w:val="kk"/>
              </w:rPr>
              <w:t>Темірдің тағамдық қоспалары</w:t>
            </w:r>
          </w:p>
        </w:tc>
        <w:tc>
          <w:tcPr>
            <w:tcW w:w="2777" w:type="dxa"/>
          </w:tcPr>
          <w:p w14:paraId="39C19CEF" w14:textId="77777777" w:rsidR="00E1721B" w:rsidRPr="00AA7077" w:rsidRDefault="00E1721B" w:rsidP="00683D55">
            <w:pPr>
              <w:tabs>
                <w:tab w:val="left" w:pos="567"/>
              </w:tabs>
              <w:spacing w:after="0" w:line="240" w:lineRule="auto"/>
              <w:jc w:val="both"/>
              <w:rPr>
                <w:rFonts w:ascii="Times New Roman" w:hAnsi="Times New Roman"/>
                <w:color w:val="000000"/>
                <w:sz w:val="28"/>
                <w:szCs w:val="28"/>
              </w:rPr>
            </w:pPr>
            <w:r w:rsidRPr="00AA7077">
              <w:rPr>
                <w:rFonts w:ascii="Times New Roman" w:hAnsi="Times New Roman"/>
                <w:color w:val="000000"/>
                <w:sz w:val="28"/>
                <w:szCs w:val="28"/>
                <w:lang w:val="kk"/>
              </w:rPr>
              <w:t xml:space="preserve">Долутегравир </w:t>
            </w:r>
          </w:p>
          <w:p w14:paraId="53AE4368" w14:textId="77777777" w:rsidR="00E1721B" w:rsidRPr="00AA7077" w:rsidRDefault="00E1721B" w:rsidP="00683D55">
            <w:pPr>
              <w:tabs>
                <w:tab w:val="left" w:pos="567"/>
              </w:tabs>
              <w:spacing w:after="0" w:line="240" w:lineRule="auto"/>
              <w:jc w:val="both"/>
              <w:rPr>
                <w:rFonts w:ascii="Times New Roman" w:hAnsi="Times New Roman"/>
                <w:color w:val="000000"/>
                <w:sz w:val="28"/>
                <w:szCs w:val="28"/>
              </w:rPr>
            </w:pPr>
            <w:r w:rsidRPr="00AA7077">
              <w:rPr>
                <w:rFonts w:ascii="Times New Roman" w:hAnsi="Times New Roman"/>
                <w:color w:val="000000"/>
                <w:sz w:val="28"/>
                <w:szCs w:val="28"/>
                <w:lang w:val="kk"/>
              </w:rPr>
              <w:t xml:space="preserve">AUC ↓ 54% </w:t>
            </w:r>
          </w:p>
          <w:p w14:paraId="5F5CCAAA" w14:textId="77777777" w:rsidR="00E1721B" w:rsidRPr="00AA7077" w:rsidRDefault="00E1721B" w:rsidP="00683D55">
            <w:pPr>
              <w:tabs>
                <w:tab w:val="left" w:pos="567"/>
              </w:tabs>
              <w:spacing w:after="0" w:line="240" w:lineRule="auto"/>
              <w:jc w:val="both"/>
              <w:rPr>
                <w:rFonts w:ascii="Times New Roman" w:hAnsi="Times New Roman"/>
                <w:color w:val="000000"/>
                <w:sz w:val="28"/>
                <w:szCs w:val="28"/>
              </w:rPr>
            </w:pPr>
            <w:r w:rsidRPr="00AA7077">
              <w:rPr>
                <w:rFonts w:ascii="Times New Roman" w:hAnsi="Times New Roman"/>
                <w:color w:val="000000"/>
                <w:sz w:val="28"/>
                <w:szCs w:val="28"/>
                <w:lang w:val="kk"/>
              </w:rPr>
              <w:t>C</w:t>
            </w:r>
            <w:r w:rsidRPr="00AA7077">
              <w:rPr>
                <w:rFonts w:ascii="Times New Roman" w:hAnsi="Times New Roman"/>
                <w:color w:val="000000"/>
                <w:sz w:val="28"/>
                <w:szCs w:val="28"/>
                <w:vertAlign w:val="subscript"/>
                <w:lang w:val="kk"/>
              </w:rPr>
              <w:t>max</w:t>
            </w:r>
            <w:r w:rsidRPr="00AA7077">
              <w:rPr>
                <w:rFonts w:ascii="Times New Roman" w:hAnsi="Times New Roman"/>
                <w:color w:val="000000"/>
                <w:sz w:val="28"/>
                <w:szCs w:val="28"/>
                <w:lang w:val="kk"/>
              </w:rPr>
              <w:t xml:space="preserve"> ↓ 57% </w:t>
            </w:r>
          </w:p>
          <w:p w14:paraId="05D7CC74" w14:textId="77777777" w:rsidR="00E1721B" w:rsidRPr="00AA7077" w:rsidRDefault="00E1721B" w:rsidP="00683D55">
            <w:pPr>
              <w:tabs>
                <w:tab w:val="left" w:pos="567"/>
              </w:tabs>
              <w:spacing w:after="0" w:line="240" w:lineRule="auto"/>
              <w:jc w:val="both"/>
              <w:rPr>
                <w:rFonts w:ascii="Times New Roman" w:hAnsi="Times New Roman"/>
                <w:i/>
                <w:iCs/>
                <w:color w:val="000000"/>
                <w:sz w:val="28"/>
                <w:szCs w:val="28"/>
              </w:rPr>
            </w:pPr>
            <w:r w:rsidRPr="00AA7077">
              <w:rPr>
                <w:rFonts w:ascii="Times New Roman" w:hAnsi="Times New Roman"/>
                <w:color w:val="000000"/>
                <w:sz w:val="28"/>
                <w:szCs w:val="28"/>
                <w:lang w:val="kk"/>
              </w:rPr>
              <w:t>С</w:t>
            </w:r>
            <w:r w:rsidRPr="00AA7077">
              <w:rPr>
                <w:rFonts w:ascii="Times New Roman" w:hAnsi="Times New Roman"/>
                <w:color w:val="000000"/>
                <w:sz w:val="28"/>
                <w:szCs w:val="28"/>
                <w:vertAlign w:val="subscript"/>
                <w:lang w:val="kk"/>
              </w:rPr>
              <w:t>24</w:t>
            </w:r>
            <w:r w:rsidRPr="00AA7077">
              <w:rPr>
                <w:rFonts w:ascii="Times New Roman" w:hAnsi="Times New Roman"/>
                <w:color w:val="000000"/>
                <w:sz w:val="28"/>
                <w:szCs w:val="28"/>
                <w:lang w:val="kk"/>
              </w:rPr>
              <w:t xml:space="preserve"> ↓ 56</w:t>
            </w:r>
            <w:r w:rsidRPr="00AA7077">
              <w:rPr>
                <w:rFonts w:ascii="Times New Roman" w:hAnsi="Times New Roman"/>
                <w:i/>
                <w:iCs/>
                <w:color w:val="000000"/>
                <w:sz w:val="28"/>
                <w:szCs w:val="28"/>
                <w:lang w:val="kk"/>
              </w:rPr>
              <w:t xml:space="preserve">% </w:t>
            </w:r>
          </w:p>
          <w:p w14:paraId="42CB38CF" w14:textId="77777777" w:rsidR="00E1721B" w:rsidRPr="00AA7077" w:rsidRDefault="00E1721B" w:rsidP="00683D55">
            <w:pPr>
              <w:tabs>
                <w:tab w:val="left" w:pos="567"/>
              </w:tabs>
              <w:spacing w:after="0" w:line="240" w:lineRule="auto"/>
              <w:jc w:val="both"/>
              <w:rPr>
                <w:rFonts w:ascii="Times New Roman" w:hAnsi="Times New Roman"/>
                <w:i/>
                <w:iCs/>
                <w:color w:val="000000"/>
                <w:sz w:val="28"/>
                <w:szCs w:val="28"/>
              </w:rPr>
            </w:pPr>
          </w:p>
          <w:p w14:paraId="094F3FA9" w14:textId="77777777" w:rsidR="00E1721B" w:rsidRPr="00AA7077" w:rsidRDefault="00E1721B" w:rsidP="00683D55">
            <w:pPr>
              <w:tabs>
                <w:tab w:val="left" w:pos="567"/>
              </w:tabs>
              <w:spacing w:after="0" w:line="240" w:lineRule="auto"/>
              <w:rPr>
                <w:rFonts w:ascii="Times New Roman" w:eastAsia="Times New Roman" w:hAnsi="Times New Roman"/>
                <w:sz w:val="28"/>
                <w:szCs w:val="28"/>
              </w:rPr>
            </w:pPr>
            <w:r w:rsidRPr="00AA7077">
              <w:rPr>
                <w:rFonts w:ascii="Times New Roman" w:hAnsi="Times New Roman"/>
                <w:color w:val="000000"/>
                <w:sz w:val="28"/>
                <w:szCs w:val="28"/>
                <w:lang w:val="kk"/>
              </w:rPr>
              <w:t>(поливалентті иондармен кешенді байланысу)</w:t>
            </w:r>
          </w:p>
        </w:tc>
        <w:tc>
          <w:tcPr>
            <w:tcW w:w="3125" w:type="dxa"/>
            <w:vMerge/>
          </w:tcPr>
          <w:p w14:paraId="4049DD6F" w14:textId="77777777" w:rsidR="00E1721B" w:rsidRPr="00AA7077" w:rsidRDefault="00E1721B" w:rsidP="00683D55">
            <w:pPr>
              <w:tabs>
                <w:tab w:val="left" w:pos="567"/>
              </w:tabs>
              <w:spacing w:after="0" w:line="240" w:lineRule="auto"/>
              <w:jc w:val="both"/>
              <w:rPr>
                <w:rFonts w:ascii="Times New Roman" w:eastAsia="Times New Roman" w:hAnsi="Times New Roman"/>
                <w:sz w:val="28"/>
                <w:szCs w:val="28"/>
              </w:rPr>
            </w:pPr>
          </w:p>
        </w:tc>
      </w:tr>
      <w:tr w:rsidR="00E1721B" w14:paraId="058B4224" w14:textId="77777777" w:rsidTr="00683D55">
        <w:tc>
          <w:tcPr>
            <w:tcW w:w="3385" w:type="dxa"/>
          </w:tcPr>
          <w:p w14:paraId="383F261D" w14:textId="77777777" w:rsidR="00E1721B" w:rsidRPr="00AA7077" w:rsidRDefault="00E1721B" w:rsidP="00683D55">
            <w:pPr>
              <w:tabs>
                <w:tab w:val="left" w:pos="567"/>
              </w:tabs>
              <w:spacing w:after="0" w:line="240" w:lineRule="auto"/>
              <w:rPr>
                <w:rFonts w:ascii="Times New Roman" w:eastAsia="Times New Roman" w:hAnsi="Times New Roman"/>
                <w:sz w:val="28"/>
                <w:szCs w:val="28"/>
              </w:rPr>
            </w:pPr>
            <w:r w:rsidRPr="00AA7077">
              <w:rPr>
                <w:rFonts w:ascii="Times New Roman" w:hAnsi="Times New Roman"/>
                <w:color w:val="000000"/>
                <w:sz w:val="28"/>
                <w:szCs w:val="28"/>
                <w:lang w:val="kk"/>
              </w:rPr>
              <w:t xml:space="preserve">Мультидәрумендер </w:t>
            </w:r>
          </w:p>
        </w:tc>
        <w:tc>
          <w:tcPr>
            <w:tcW w:w="2777" w:type="dxa"/>
          </w:tcPr>
          <w:p w14:paraId="69A6035E" w14:textId="77777777" w:rsidR="00E1721B" w:rsidRPr="00AA7077" w:rsidRDefault="00E1721B" w:rsidP="00683D55">
            <w:pPr>
              <w:tabs>
                <w:tab w:val="left" w:pos="567"/>
              </w:tabs>
              <w:spacing w:after="0" w:line="240" w:lineRule="auto"/>
              <w:jc w:val="both"/>
              <w:rPr>
                <w:rFonts w:ascii="Times New Roman" w:hAnsi="Times New Roman"/>
                <w:color w:val="000000"/>
                <w:sz w:val="28"/>
                <w:szCs w:val="28"/>
              </w:rPr>
            </w:pPr>
            <w:r w:rsidRPr="00AA7077">
              <w:rPr>
                <w:rFonts w:ascii="Times New Roman" w:hAnsi="Times New Roman"/>
                <w:color w:val="000000"/>
                <w:sz w:val="28"/>
                <w:szCs w:val="28"/>
                <w:lang w:val="kk"/>
              </w:rPr>
              <w:t xml:space="preserve">Долутегравир </w:t>
            </w:r>
          </w:p>
          <w:p w14:paraId="20DC2F60" w14:textId="77777777" w:rsidR="00E1721B" w:rsidRPr="00AA7077" w:rsidRDefault="00E1721B" w:rsidP="00683D55">
            <w:pPr>
              <w:tabs>
                <w:tab w:val="left" w:pos="567"/>
              </w:tabs>
              <w:spacing w:after="0" w:line="240" w:lineRule="auto"/>
              <w:jc w:val="both"/>
              <w:rPr>
                <w:rFonts w:ascii="Times New Roman" w:hAnsi="Times New Roman"/>
                <w:color w:val="000000"/>
                <w:sz w:val="28"/>
                <w:szCs w:val="28"/>
              </w:rPr>
            </w:pPr>
            <w:r w:rsidRPr="00AA7077">
              <w:rPr>
                <w:rFonts w:ascii="Times New Roman" w:hAnsi="Times New Roman"/>
                <w:color w:val="000000"/>
                <w:sz w:val="28"/>
                <w:szCs w:val="28"/>
                <w:lang w:val="kk"/>
              </w:rPr>
              <w:t xml:space="preserve">AUC ↓ 33% </w:t>
            </w:r>
          </w:p>
          <w:p w14:paraId="3A1243E0" w14:textId="77777777" w:rsidR="00E1721B" w:rsidRPr="00AA7077" w:rsidRDefault="00E1721B" w:rsidP="00683D55">
            <w:pPr>
              <w:tabs>
                <w:tab w:val="left" w:pos="567"/>
              </w:tabs>
              <w:spacing w:after="0" w:line="240" w:lineRule="auto"/>
              <w:jc w:val="both"/>
              <w:rPr>
                <w:rFonts w:ascii="Times New Roman" w:hAnsi="Times New Roman"/>
                <w:color w:val="000000"/>
                <w:sz w:val="28"/>
                <w:szCs w:val="28"/>
              </w:rPr>
            </w:pPr>
            <w:r w:rsidRPr="00AA7077">
              <w:rPr>
                <w:rFonts w:ascii="Times New Roman" w:hAnsi="Times New Roman"/>
                <w:color w:val="000000"/>
                <w:sz w:val="28"/>
                <w:szCs w:val="28"/>
                <w:lang w:val="kk"/>
              </w:rPr>
              <w:t>C</w:t>
            </w:r>
            <w:r w:rsidRPr="00AA7077">
              <w:rPr>
                <w:rFonts w:ascii="Times New Roman" w:hAnsi="Times New Roman"/>
                <w:color w:val="000000"/>
                <w:sz w:val="28"/>
                <w:szCs w:val="28"/>
                <w:vertAlign w:val="subscript"/>
                <w:lang w:val="kk"/>
              </w:rPr>
              <w:t>max</w:t>
            </w:r>
            <w:r w:rsidRPr="00AA7077">
              <w:rPr>
                <w:rFonts w:ascii="Times New Roman" w:hAnsi="Times New Roman"/>
                <w:color w:val="000000"/>
                <w:sz w:val="28"/>
                <w:szCs w:val="28"/>
                <w:lang w:val="kk"/>
              </w:rPr>
              <w:t xml:space="preserve"> ↓ 35% </w:t>
            </w:r>
          </w:p>
          <w:p w14:paraId="69C2C595" w14:textId="77777777" w:rsidR="00E1721B" w:rsidRPr="00AA7077" w:rsidRDefault="00E1721B" w:rsidP="00683D55">
            <w:pPr>
              <w:tabs>
                <w:tab w:val="left" w:pos="567"/>
              </w:tabs>
              <w:spacing w:after="0" w:line="240" w:lineRule="auto"/>
              <w:jc w:val="both"/>
              <w:rPr>
                <w:rFonts w:ascii="Times New Roman" w:hAnsi="Times New Roman"/>
                <w:i/>
                <w:iCs/>
                <w:color w:val="000000"/>
                <w:sz w:val="28"/>
                <w:szCs w:val="28"/>
              </w:rPr>
            </w:pPr>
            <w:r w:rsidRPr="00AA7077">
              <w:rPr>
                <w:rFonts w:ascii="Times New Roman" w:hAnsi="Times New Roman"/>
                <w:color w:val="000000"/>
                <w:sz w:val="28"/>
                <w:szCs w:val="28"/>
                <w:lang w:val="kk"/>
              </w:rPr>
              <w:t>С</w:t>
            </w:r>
            <w:r w:rsidRPr="00AA7077">
              <w:rPr>
                <w:rFonts w:ascii="Times New Roman" w:hAnsi="Times New Roman"/>
                <w:color w:val="000000"/>
                <w:sz w:val="28"/>
                <w:szCs w:val="28"/>
                <w:vertAlign w:val="subscript"/>
                <w:lang w:val="kk"/>
              </w:rPr>
              <w:t>24</w:t>
            </w:r>
            <w:r w:rsidRPr="00AA7077">
              <w:rPr>
                <w:rFonts w:ascii="Times New Roman" w:hAnsi="Times New Roman"/>
                <w:color w:val="000000"/>
                <w:sz w:val="28"/>
                <w:szCs w:val="28"/>
                <w:lang w:val="kk"/>
              </w:rPr>
              <w:t xml:space="preserve"> ↓ 32</w:t>
            </w:r>
            <w:r w:rsidRPr="00AA7077">
              <w:rPr>
                <w:rFonts w:ascii="Times New Roman" w:hAnsi="Times New Roman"/>
                <w:i/>
                <w:iCs/>
                <w:color w:val="000000"/>
                <w:sz w:val="28"/>
                <w:szCs w:val="28"/>
                <w:lang w:val="kk"/>
              </w:rPr>
              <w:t xml:space="preserve">% </w:t>
            </w:r>
          </w:p>
        </w:tc>
        <w:tc>
          <w:tcPr>
            <w:tcW w:w="3125" w:type="dxa"/>
            <w:vMerge/>
          </w:tcPr>
          <w:p w14:paraId="7022E3D4" w14:textId="77777777" w:rsidR="00E1721B" w:rsidRPr="00AA7077" w:rsidRDefault="00E1721B" w:rsidP="00683D55">
            <w:pPr>
              <w:tabs>
                <w:tab w:val="left" w:pos="567"/>
              </w:tabs>
              <w:spacing w:after="0" w:line="240" w:lineRule="auto"/>
              <w:jc w:val="both"/>
              <w:rPr>
                <w:rFonts w:ascii="Times New Roman" w:eastAsia="Times New Roman" w:hAnsi="Times New Roman"/>
                <w:sz w:val="28"/>
                <w:szCs w:val="28"/>
              </w:rPr>
            </w:pPr>
          </w:p>
        </w:tc>
      </w:tr>
      <w:tr w:rsidR="00E1721B" w14:paraId="092499F3" w14:textId="77777777" w:rsidTr="00683D55">
        <w:tc>
          <w:tcPr>
            <w:tcW w:w="9287" w:type="dxa"/>
            <w:gridSpan w:val="3"/>
          </w:tcPr>
          <w:p w14:paraId="4A7517F3" w14:textId="77777777" w:rsidR="00E1721B" w:rsidRPr="00AA7077" w:rsidRDefault="00E1721B" w:rsidP="00683D55">
            <w:pPr>
              <w:tabs>
                <w:tab w:val="left" w:pos="567"/>
              </w:tabs>
              <w:spacing w:after="0" w:line="240" w:lineRule="auto"/>
              <w:jc w:val="both"/>
              <w:rPr>
                <w:rFonts w:ascii="Times New Roman" w:eastAsia="Times New Roman" w:hAnsi="Times New Roman"/>
                <w:sz w:val="28"/>
                <w:szCs w:val="28"/>
              </w:rPr>
            </w:pPr>
            <w:r w:rsidRPr="00AA7077">
              <w:rPr>
                <w:rFonts w:ascii="Times New Roman" w:hAnsi="Times New Roman"/>
                <w:i/>
                <w:iCs/>
                <w:color w:val="000000"/>
                <w:sz w:val="28"/>
                <w:szCs w:val="28"/>
                <w:lang w:val="kk"/>
              </w:rPr>
              <w:t>Кортикостероидтар</w:t>
            </w:r>
          </w:p>
        </w:tc>
      </w:tr>
      <w:tr w:rsidR="00E1721B" w14:paraId="08D1E12D" w14:textId="77777777" w:rsidTr="00683D55">
        <w:tc>
          <w:tcPr>
            <w:tcW w:w="3385" w:type="dxa"/>
          </w:tcPr>
          <w:p w14:paraId="5C32BC7E" w14:textId="77777777" w:rsidR="00E1721B" w:rsidRPr="00AA7077" w:rsidRDefault="00E1721B" w:rsidP="00683D55">
            <w:pPr>
              <w:tabs>
                <w:tab w:val="left" w:pos="567"/>
              </w:tabs>
              <w:spacing w:after="0" w:line="240" w:lineRule="auto"/>
              <w:jc w:val="both"/>
              <w:rPr>
                <w:rFonts w:ascii="Times New Roman" w:eastAsia="Times New Roman" w:hAnsi="Times New Roman"/>
                <w:sz w:val="28"/>
                <w:szCs w:val="28"/>
              </w:rPr>
            </w:pPr>
            <w:r w:rsidRPr="00AA7077">
              <w:rPr>
                <w:rFonts w:ascii="Times New Roman" w:hAnsi="Times New Roman"/>
                <w:color w:val="000000"/>
                <w:sz w:val="28"/>
                <w:szCs w:val="28"/>
                <w:lang w:val="kk"/>
              </w:rPr>
              <w:t>Преднизолон</w:t>
            </w:r>
          </w:p>
        </w:tc>
        <w:tc>
          <w:tcPr>
            <w:tcW w:w="2777" w:type="dxa"/>
          </w:tcPr>
          <w:p w14:paraId="217616FA" w14:textId="77777777" w:rsidR="00E1721B" w:rsidRPr="00AA7077" w:rsidRDefault="00E1721B" w:rsidP="00683D55">
            <w:pPr>
              <w:tabs>
                <w:tab w:val="left" w:pos="567"/>
              </w:tabs>
              <w:spacing w:after="0" w:line="240" w:lineRule="auto"/>
              <w:jc w:val="both"/>
              <w:rPr>
                <w:rFonts w:ascii="Times New Roman" w:hAnsi="Times New Roman"/>
                <w:color w:val="000000"/>
                <w:sz w:val="28"/>
                <w:szCs w:val="28"/>
              </w:rPr>
            </w:pPr>
            <w:r w:rsidRPr="00AA7077">
              <w:rPr>
                <w:rFonts w:ascii="Times New Roman" w:hAnsi="Times New Roman"/>
                <w:color w:val="000000"/>
                <w:sz w:val="28"/>
                <w:szCs w:val="28"/>
                <w:lang w:val="kk"/>
              </w:rPr>
              <w:t xml:space="preserve">Долутегравир </w:t>
            </w:r>
            <w:r w:rsidRPr="00AA7077">
              <w:rPr>
                <w:rFonts w:ascii="Times New Roman" w:hAnsi="Times New Roman"/>
                <w:i/>
                <w:iCs/>
                <w:color w:val="000000"/>
                <w:sz w:val="28"/>
                <w:szCs w:val="28"/>
                <w:lang w:val="kk"/>
              </w:rPr>
              <w:t>↔</w:t>
            </w:r>
            <w:r w:rsidRPr="00AA7077">
              <w:rPr>
                <w:rFonts w:ascii="Times New Roman" w:hAnsi="Times New Roman"/>
                <w:color w:val="000000"/>
                <w:sz w:val="28"/>
                <w:szCs w:val="28"/>
                <w:lang w:val="kk"/>
              </w:rPr>
              <w:t xml:space="preserve"> </w:t>
            </w:r>
          </w:p>
          <w:p w14:paraId="4A5C2932" w14:textId="77777777" w:rsidR="00E1721B" w:rsidRPr="00AA7077" w:rsidRDefault="00E1721B" w:rsidP="00683D55">
            <w:pPr>
              <w:tabs>
                <w:tab w:val="left" w:pos="567"/>
              </w:tabs>
              <w:spacing w:after="0" w:line="240" w:lineRule="auto"/>
              <w:jc w:val="both"/>
              <w:rPr>
                <w:rFonts w:ascii="Times New Roman" w:hAnsi="Times New Roman"/>
                <w:color w:val="000000"/>
                <w:sz w:val="28"/>
                <w:szCs w:val="28"/>
              </w:rPr>
            </w:pPr>
            <w:r w:rsidRPr="00AA7077">
              <w:rPr>
                <w:rFonts w:ascii="Times New Roman" w:hAnsi="Times New Roman"/>
                <w:color w:val="000000"/>
                <w:sz w:val="28"/>
                <w:szCs w:val="28"/>
                <w:lang w:val="kk"/>
              </w:rPr>
              <w:t xml:space="preserve">AUC ↑ 11% </w:t>
            </w:r>
          </w:p>
          <w:p w14:paraId="4CA53BBB" w14:textId="77777777" w:rsidR="00E1721B" w:rsidRPr="00AA7077" w:rsidRDefault="00E1721B" w:rsidP="00683D55">
            <w:pPr>
              <w:tabs>
                <w:tab w:val="left" w:pos="567"/>
              </w:tabs>
              <w:spacing w:after="0" w:line="240" w:lineRule="auto"/>
              <w:jc w:val="both"/>
              <w:rPr>
                <w:rFonts w:ascii="Times New Roman" w:hAnsi="Times New Roman"/>
                <w:color w:val="000000"/>
                <w:sz w:val="28"/>
                <w:szCs w:val="28"/>
              </w:rPr>
            </w:pPr>
            <w:r w:rsidRPr="00AA7077">
              <w:rPr>
                <w:rFonts w:ascii="Times New Roman" w:hAnsi="Times New Roman"/>
                <w:color w:val="000000"/>
                <w:sz w:val="28"/>
                <w:szCs w:val="28"/>
                <w:lang w:val="kk"/>
              </w:rPr>
              <w:t xml:space="preserve">Cmax ↑ 6% </w:t>
            </w:r>
          </w:p>
          <w:p w14:paraId="79F1433B" w14:textId="77777777" w:rsidR="00E1721B" w:rsidRPr="00AA7077" w:rsidRDefault="00E1721B" w:rsidP="00683D55">
            <w:pPr>
              <w:tabs>
                <w:tab w:val="left" w:pos="567"/>
              </w:tabs>
              <w:spacing w:after="0" w:line="240" w:lineRule="auto"/>
              <w:jc w:val="both"/>
              <w:rPr>
                <w:rFonts w:ascii="Times New Roman" w:eastAsia="Times New Roman" w:hAnsi="Times New Roman"/>
                <w:sz w:val="28"/>
                <w:szCs w:val="28"/>
              </w:rPr>
            </w:pPr>
            <w:r w:rsidRPr="00AA7077">
              <w:rPr>
                <w:rFonts w:ascii="Times New Roman" w:hAnsi="Times New Roman"/>
                <w:color w:val="000000"/>
                <w:sz w:val="28"/>
                <w:szCs w:val="28"/>
                <w:lang w:val="kk"/>
              </w:rPr>
              <w:t>Cτ ↑ 17%</w:t>
            </w:r>
          </w:p>
        </w:tc>
        <w:tc>
          <w:tcPr>
            <w:tcW w:w="3125" w:type="dxa"/>
          </w:tcPr>
          <w:p w14:paraId="37AD2785" w14:textId="77777777" w:rsidR="00E1721B" w:rsidRPr="00AA7077" w:rsidRDefault="00E1721B" w:rsidP="00683D55">
            <w:pPr>
              <w:tabs>
                <w:tab w:val="left" w:pos="567"/>
              </w:tabs>
              <w:spacing w:after="0" w:line="240" w:lineRule="auto"/>
              <w:rPr>
                <w:rFonts w:ascii="Times New Roman" w:eastAsia="Times New Roman" w:hAnsi="Times New Roman"/>
                <w:sz w:val="28"/>
                <w:szCs w:val="28"/>
              </w:rPr>
            </w:pPr>
            <w:r w:rsidRPr="00AA7077">
              <w:rPr>
                <w:rFonts w:ascii="Times New Roman" w:hAnsi="Times New Roman"/>
                <w:color w:val="000000"/>
                <w:sz w:val="28"/>
                <w:szCs w:val="28"/>
                <w:lang w:val="kk"/>
              </w:rPr>
              <w:t>Дозаны түзету қажет емес</w:t>
            </w:r>
          </w:p>
        </w:tc>
      </w:tr>
      <w:tr w:rsidR="00E1721B" w14:paraId="1405B986" w14:textId="77777777" w:rsidTr="00683D55">
        <w:tc>
          <w:tcPr>
            <w:tcW w:w="9287" w:type="dxa"/>
            <w:gridSpan w:val="3"/>
          </w:tcPr>
          <w:p w14:paraId="76B8363D" w14:textId="77777777" w:rsidR="00E1721B" w:rsidRPr="00AA7077" w:rsidRDefault="00E1721B" w:rsidP="00683D55">
            <w:pPr>
              <w:tabs>
                <w:tab w:val="left" w:pos="567"/>
              </w:tabs>
              <w:spacing w:after="0" w:line="240" w:lineRule="auto"/>
              <w:jc w:val="both"/>
              <w:rPr>
                <w:rFonts w:ascii="Times New Roman" w:eastAsia="Times New Roman" w:hAnsi="Times New Roman"/>
                <w:sz w:val="28"/>
                <w:szCs w:val="28"/>
              </w:rPr>
            </w:pPr>
            <w:r w:rsidRPr="00AA7077">
              <w:rPr>
                <w:rFonts w:ascii="Times New Roman" w:hAnsi="Times New Roman"/>
                <w:i/>
                <w:iCs/>
                <w:color w:val="000000"/>
                <w:sz w:val="28"/>
                <w:szCs w:val="28"/>
                <w:lang w:val="kk"/>
              </w:rPr>
              <w:t>Гипогликемиялық препараттар</w:t>
            </w:r>
          </w:p>
        </w:tc>
      </w:tr>
      <w:tr w:rsidR="00E1721B" w:rsidRPr="00594202" w14:paraId="45A1E17E" w14:textId="77777777" w:rsidTr="00683D55">
        <w:tc>
          <w:tcPr>
            <w:tcW w:w="3385" w:type="dxa"/>
          </w:tcPr>
          <w:p w14:paraId="3AAB0ACB" w14:textId="77777777" w:rsidR="00E1721B" w:rsidRPr="00AA7077" w:rsidRDefault="00E1721B" w:rsidP="00683D55">
            <w:pPr>
              <w:tabs>
                <w:tab w:val="left" w:pos="567"/>
              </w:tabs>
              <w:spacing w:after="0" w:line="240" w:lineRule="auto"/>
              <w:jc w:val="both"/>
              <w:rPr>
                <w:rFonts w:ascii="Times New Roman" w:eastAsia="Times New Roman" w:hAnsi="Times New Roman"/>
                <w:sz w:val="28"/>
                <w:szCs w:val="28"/>
              </w:rPr>
            </w:pPr>
            <w:r w:rsidRPr="00AA7077">
              <w:rPr>
                <w:rFonts w:ascii="Times New Roman" w:hAnsi="Times New Roman"/>
                <w:color w:val="000000"/>
                <w:sz w:val="28"/>
                <w:szCs w:val="28"/>
                <w:lang w:val="kk"/>
              </w:rPr>
              <w:t>Метформин</w:t>
            </w:r>
          </w:p>
        </w:tc>
        <w:tc>
          <w:tcPr>
            <w:tcW w:w="2777" w:type="dxa"/>
          </w:tcPr>
          <w:p w14:paraId="4EC9E1AA" w14:textId="77777777" w:rsidR="00E1721B" w:rsidRPr="00AA7077" w:rsidRDefault="00E1721B" w:rsidP="00683D5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szCs w:val="28"/>
              </w:rPr>
            </w:pPr>
            <w:r w:rsidRPr="00AA7077">
              <w:rPr>
                <w:rFonts w:ascii="Times New Roman" w:hAnsi="Times New Roman"/>
                <w:color w:val="000000"/>
                <w:sz w:val="28"/>
                <w:szCs w:val="28"/>
                <w:lang w:val="kk"/>
              </w:rPr>
              <w:t xml:space="preserve">Метформин ↑ </w:t>
            </w:r>
          </w:p>
          <w:p w14:paraId="31E32162" w14:textId="77777777" w:rsidR="00E1721B" w:rsidRPr="00AA7077" w:rsidRDefault="00E1721B" w:rsidP="00683D5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szCs w:val="28"/>
              </w:rPr>
            </w:pPr>
            <w:r w:rsidRPr="00AA7077">
              <w:rPr>
                <w:rFonts w:ascii="Times New Roman" w:hAnsi="Times New Roman"/>
                <w:color w:val="000000"/>
                <w:sz w:val="28"/>
                <w:szCs w:val="28"/>
                <w:lang w:val="kk"/>
              </w:rPr>
              <w:t xml:space="preserve">Долутегравирмен бір мезгілде 50 мг дозада тәулігіне 1 рет қолданған кезде: </w:t>
            </w:r>
          </w:p>
          <w:p w14:paraId="71847248" w14:textId="77777777" w:rsidR="00E1721B" w:rsidRPr="00AA7077" w:rsidRDefault="00E1721B" w:rsidP="00683D5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szCs w:val="28"/>
              </w:rPr>
            </w:pPr>
            <w:r w:rsidRPr="00AA7077">
              <w:rPr>
                <w:rFonts w:ascii="Times New Roman" w:hAnsi="Times New Roman"/>
                <w:color w:val="000000"/>
                <w:sz w:val="28"/>
                <w:szCs w:val="28"/>
                <w:lang w:val="kk"/>
              </w:rPr>
              <w:t>Метформин</w:t>
            </w:r>
          </w:p>
          <w:p w14:paraId="01213184" w14:textId="77777777" w:rsidR="00E1721B" w:rsidRPr="00AA7077" w:rsidRDefault="00E1721B" w:rsidP="00683D5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szCs w:val="28"/>
              </w:rPr>
            </w:pPr>
            <w:r w:rsidRPr="00AA7077">
              <w:rPr>
                <w:rFonts w:ascii="Times New Roman" w:hAnsi="Times New Roman"/>
                <w:color w:val="000000"/>
                <w:sz w:val="28"/>
                <w:szCs w:val="28"/>
                <w:lang w:val="kk"/>
              </w:rPr>
              <w:t>AUC ↑ 79%</w:t>
            </w:r>
          </w:p>
          <w:p w14:paraId="71754415" w14:textId="77777777" w:rsidR="00E1721B" w:rsidRPr="00AA7077" w:rsidRDefault="00E1721B" w:rsidP="00683D5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szCs w:val="28"/>
              </w:rPr>
            </w:pPr>
            <w:r w:rsidRPr="00AA7077">
              <w:rPr>
                <w:rFonts w:ascii="Times New Roman" w:hAnsi="Times New Roman"/>
                <w:color w:val="000000"/>
                <w:sz w:val="28"/>
                <w:szCs w:val="28"/>
                <w:lang w:val="kk"/>
              </w:rPr>
              <w:t>C</w:t>
            </w:r>
            <w:r w:rsidRPr="00AA7077">
              <w:rPr>
                <w:rFonts w:ascii="Times New Roman" w:hAnsi="Times New Roman"/>
                <w:color w:val="000000"/>
                <w:sz w:val="28"/>
                <w:szCs w:val="28"/>
                <w:vertAlign w:val="subscript"/>
                <w:lang w:val="kk"/>
              </w:rPr>
              <w:t>max</w:t>
            </w:r>
            <w:r w:rsidRPr="00AA7077">
              <w:rPr>
                <w:rFonts w:ascii="Times New Roman" w:hAnsi="Times New Roman"/>
                <w:color w:val="000000"/>
                <w:sz w:val="28"/>
                <w:szCs w:val="28"/>
                <w:lang w:val="kk"/>
              </w:rPr>
              <w:t xml:space="preserve"> ↑ 66% </w:t>
            </w:r>
          </w:p>
          <w:p w14:paraId="3AC1BD23" w14:textId="77777777" w:rsidR="00E1721B" w:rsidRPr="00AA7077" w:rsidRDefault="00E1721B" w:rsidP="00683D5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szCs w:val="28"/>
              </w:rPr>
            </w:pPr>
            <w:r w:rsidRPr="00AA7077">
              <w:rPr>
                <w:rFonts w:ascii="Times New Roman" w:hAnsi="Times New Roman"/>
                <w:color w:val="000000"/>
                <w:sz w:val="28"/>
                <w:szCs w:val="28"/>
                <w:lang w:val="kk"/>
              </w:rPr>
              <w:t>Долутегравирмен бір мезгілде 50 мг дозада тәулігіне 2 рет қолданған кезде: Метформин</w:t>
            </w:r>
          </w:p>
          <w:p w14:paraId="3581AF1F" w14:textId="77777777" w:rsidR="00E1721B" w:rsidRPr="00AA7077" w:rsidRDefault="00E1721B" w:rsidP="00683D55">
            <w:pPr>
              <w:tabs>
                <w:tab w:val="left" w:pos="567"/>
              </w:tabs>
              <w:spacing w:after="0" w:line="240" w:lineRule="auto"/>
              <w:jc w:val="both"/>
              <w:rPr>
                <w:rFonts w:ascii="Times New Roman" w:hAnsi="Times New Roman"/>
                <w:color w:val="000000"/>
                <w:sz w:val="28"/>
                <w:szCs w:val="28"/>
                <w:lang w:val="en-US"/>
              </w:rPr>
            </w:pPr>
            <w:r w:rsidRPr="00AA7077">
              <w:rPr>
                <w:rFonts w:ascii="Times New Roman" w:hAnsi="Times New Roman"/>
                <w:color w:val="000000"/>
                <w:sz w:val="28"/>
                <w:szCs w:val="28"/>
                <w:lang w:val="kk"/>
              </w:rPr>
              <w:t xml:space="preserve">AUC ↑ 145% </w:t>
            </w:r>
          </w:p>
          <w:p w14:paraId="4B281612" w14:textId="77777777" w:rsidR="00E1721B" w:rsidRPr="00AA7077" w:rsidRDefault="00E1721B" w:rsidP="00683D55">
            <w:pPr>
              <w:tabs>
                <w:tab w:val="left" w:pos="567"/>
              </w:tabs>
              <w:spacing w:after="0" w:line="240" w:lineRule="auto"/>
              <w:jc w:val="both"/>
              <w:rPr>
                <w:rFonts w:ascii="Times New Roman" w:eastAsia="Times New Roman" w:hAnsi="Times New Roman"/>
                <w:sz w:val="28"/>
                <w:szCs w:val="28"/>
              </w:rPr>
            </w:pPr>
            <w:r w:rsidRPr="00AA7077">
              <w:rPr>
                <w:rFonts w:ascii="Times New Roman" w:hAnsi="Times New Roman"/>
                <w:color w:val="000000"/>
                <w:sz w:val="28"/>
                <w:szCs w:val="28"/>
                <w:lang w:val="kk"/>
              </w:rPr>
              <w:t>Cmax ↑ 111%</w:t>
            </w:r>
          </w:p>
        </w:tc>
        <w:tc>
          <w:tcPr>
            <w:tcW w:w="3125" w:type="dxa"/>
          </w:tcPr>
          <w:p w14:paraId="5BE39A43" w14:textId="77777777" w:rsidR="00E1721B" w:rsidRPr="00263B64" w:rsidRDefault="00E1721B" w:rsidP="00683D55">
            <w:pPr>
              <w:tabs>
                <w:tab w:val="left" w:pos="567"/>
              </w:tabs>
              <w:spacing w:after="0" w:line="240" w:lineRule="auto"/>
              <w:jc w:val="both"/>
              <w:rPr>
                <w:rFonts w:ascii="Times New Roman" w:eastAsia="Times New Roman" w:hAnsi="Times New Roman"/>
                <w:sz w:val="28"/>
                <w:szCs w:val="28"/>
                <w:lang w:val="kk"/>
              </w:rPr>
            </w:pPr>
            <w:r w:rsidRPr="00AA7077">
              <w:rPr>
                <w:rFonts w:ascii="Times New Roman" w:eastAsia="Times New Roman" w:hAnsi="Times New Roman"/>
                <w:iCs/>
                <w:sz w:val="28"/>
                <w:szCs w:val="28"/>
                <w:lang w:val="kk"/>
              </w:rPr>
              <w:t>Гликемиялық бақылауды</w:t>
            </w:r>
            <w:r w:rsidRPr="00AA7077">
              <w:rPr>
                <w:rFonts w:ascii="Times New Roman" w:hAnsi="Times New Roman"/>
                <w:color w:val="000000"/>
                <w:sz w:val="28"/>
                <w:szCs w:val="28"/>
                <w:lang w:val="kk"/>
              </w:rPr>
              <w:t xml:space="preserve"> демеу үшін долутегравир мен метформинді бір мезгілде қабылдаудың бастапқы кезеңінде және аяқталу сатысында метформин дозасын түзету мүмкіндігін қарастырған жөн. Орташа дәрежелі бүйрек функциясы бұзылған пациенттерде метформин концентрациясының жоғарылауынан туындаған орташа дәрежелі бүйрек функциясы бұзылған пациенттерде лактатацидоздың даму қаупінің жоғарылауына байланысты долутегравирмен бір мезгілде қабылдаған кезде метформин дозасын түзету мүмкіндігін қарастырған жөн).</w:t>
            </w:r>
          </w:p>
        </w:tc>
      </w:tr>
      <w:tr w:rsidR="00E1721B" w14:paraId="3AE0227B" w14:textId="77777777" w:rsidTr="00683D55">
        <w:tc>
          <w:tcPr>
            <w:tcW w:w="9287" w:type="dxa"/>
            <w:gridSpan w:val="3"/>
          </w:tcPr>
          <w:p w14:paraId="6E5480DA" w14:textId="77777777" w:rsidR="00E1721B" w:rsidRPr="00AA7077" w:rsidRDefault="00E1721B" w:rsidP="00683D55">
            <w:pPr>
              <w:tabs>
                <w:tab w:val="left" w:pos="567"/>
              </w:tabs>
              <w:spacing w:after="0" w:line="240" w:lineRule="auto"/>
              <w:jc w:val="both"/>
              <w:rPr>
                <w:rFonts w:ascii="Times New Roman" w:eastAsia="Times New Roman" w:hAnsi="Times New Roman"/>
                <w:i/>
                <w:sz w:val="28"/>
                <w:szCs w:val="28"/>
              </w:rPr>
            </w:pPr>
            <w:r w:rsidRPr="00AA7077">
              <w:rPr>
                <w:rFonts w:ascii="Times New Roman" w:eastAsia="Times New Roman" w:hAnsi="Times New Roman"/>
                <w:i/>
                <w:sz w:val="28"/>
                <w:szCs w:val="28"/>
                <w:lang w:val="kk"/>
              </w:rPr>
              <w:t>Микобактерияларға қарсы препараттар</w:t>
            </w:r>
          </w:p>
        </w:tc>
      </w:tr>
      <w:tr w:rsidR="00E1721B" w:rsidRPr="00594202" w14:paraId="2531B786" w14:textId="77777777" w:rsidTr="00683D55">
        <w:tc>
          <w:tcPr>
            <w:tcW w:w="3385" w:type="dxa"/>
          </w:tcPr>
          <w:p w14:paraId="4397A91E" w14:textId="77777777" w:rsidR="00E1721B" w:rsidRPr="00AA7077" w:rsidRDefault="00E1721B" w:rsidP="00683D55">
            <w:pPr>
              <w:tabs>
                <w:tab w:val="left" w:pos="567"/>
              </w:tabs>
              <w:spacing w:after="0" w:line="240" w:lineRule="auto"/>
              <w:jc w:val="both"/>
              <w:rPr>
                <w:rFonts w:ascii="Times New Roman" w:eastAsia="Times New Roman" w:hAnsi="Times New Roman"/>
                <w:sz w:val="28"/>
                <w:szCs w:val="28"/>
              </w:rPr>
            </w:pPr>
            <w:r w:rsidRPr="00AA7077">
              <w:rPr>
                <w:rFonts w:ascii="Times New Roman" w:hAnsi="Times New Roman"/>
                <w:color w:val="000000"/>
                <w:sz w:val="28"/>
                <w:szCs w:val="28"/>
                <w:lang w:val="kk"/>
              </w:rPr>
              <w:t>Рифампицин</w:t>
            </w:r>
          </w:p>
        </w:tc>
        <w:tc>
          <w:tcPr>
            <w:tcW w:w="2777" w:type="dxa"/>
          </w:tcPr>
          <w:p w14:paraId="2C3FB4F9" w14:textId="77777777" w:rsidR="00E1721B" w:rsidRPr="00AA7077" w:rsidRDefault="00E1721B" w:rsidP="00683D55">
            <w:pPr>
              <w:tabs>
                <w:tab w:val="left" w:pos="567"/>
              </w:tabs>
              <w:spacing w:after="0" w:line="240" w:lineRule="auto"/>
              <w:jc w:val="both"/>
              <w:rPr>
                <w:rFonts w:ascii="Times New Roman" w:hAnsi="Times New Roman"/>
                <w:color w:val="000000"/>
                <w:sz w:val="28"/>
                <w:szCs w:val="28"/>
              </w:rPr>
            </w:pPr>
            <w:r w:rsidRPr="00AA7077">
              <w:rPr>
                <w:rFonts w:ascii="Times New Roman" w:hAnsi="Times New Roman"/>
                <w:color w:val="000000"/>
                <w:sz w:val="28"/>
                <w:szCs w:val="28"/>
                <w:lang w:val="kk"/>
              </w:rPr>
              <w:t xml:space="preserve">Долутегравир </w:t>
            </w:r>
          </w:p>
          <w:p w14:paraId="230E7C77" w14:textId="77777777" w:rsidR="00E1721B" w:rsidRPr="00AA7077" w:rsidRDefault="00E1721B" w:rsidP="00683D55">
            <w:pPr>
              <w:tabs>
                <w:tab w:val="left" w:pos="567"/>
              </w:tabs>
              <w:spacing w:after="0" w:line="240" w:lineRule="auto"/>
              <w:jc w:val="both"/>
              <w:rPr>
                <w:rFonts w:ascii="Times New Roman" w:hAnsi="Times New Roman"/>
                <w:color w:val="000000"/>
                <w:sz w:val="28"/>
                <w:szCs w:val="28"/>
              </w:rPr>
            </w:pPr>
            <w:r w:rsidRPr="00AA7077">
              <w:rPr>
                <w:rFonts w:ascii="Times New Roman" w:hAnsi="Times New Roman"/>
                <w:color w:val="000000"/>
                <w:sz w:val="28"/>
                <w:szCs w:val="28"/>
                <w:lang w:val="kk"/>
              </w:rPr>
              <w:t xml:space="preserve">AUC ↓ 54% </w:t>
            </w:r>
          </w:p>
          <w:p w14:paraId="7DC9AA0F" w14:textId="77777777" w:rsidR="00E1721B" w:rsidRPr="00AA7077" w:rsidRDefault="00E1721B" w:rsidP="00683D55">
            <w:pPr>
              <w:tabs>
                <w:tab w:val="left" w:pos="567"/>
              </w:tabs>
              <w:spacing w:after="0" w:line="240" w:lineRule="auto"/>
              <w:jc w:val="both"/>
              <w:rPr>
                <w:rFonts w:ascii="Times New Roman" w:hAnsi="Times New Roman"/>
                <w:color w:val="000000"/>
                <w:sz w:val="28"/>
                <w:szCs w:val="28"/>
              </w:rPr>
            </w:pPr>
            <w:r w:rsidRPr="00AA7077">
              <w:rPr>
                <w:rFonts w:ascii="Times New Roman" w:hAnsi="Times New Roman"/>
                <w:color w:val="000000"/>
                <w:sz w:val="28"/>
                <w:szCs w:val="28"/>
                <w:lang w:val="kk"/>
              </w:rPr>
              <w:t>C</w:t>
            </w:r>
            <w:r w:rsidRPr="00AA7077">
              <w:rPr>
                <w:rFonts w:ascii="Times New Roman" w:hAnsi="Times New Roman"/>
                <w:color w:val="000000"/>
                <w:sz w:val="28"/>
                <w:szCs w:val="28"/>
                <w:vertAlign w:val="subscript"/>
                <w:lang w:val="kk"/>
              </w:rPr>
              <w:t>max</w:t>
            </w:r>
            <w:r w:rsidRPr="00AA7077">
              <w:rPr>
                <w:rFonts w:ascii="Times New Roman" w:hAnsi="Times New Roman"/>
                <w:color w:val="000000"/>
                <w:sz w:val="28"/>
                <w:szCs w:val="28"/>
                <w:lang w:val="kk"/>
              </w:rPr>
              <w:t xml:space="preserve"> ↓ 43% </w:t>
            </w:r>
          </w:p>
          <w:p w14:paraId="3C8DF092" w14:textId="77777777" w:rsidR="00E1721B" w:rsidRPr="00AA7077" w:rsidRDefault="00E1721B" w:rsidP="00683D55">
            <w:pPr>
              <w:tabs>
                <w:tab w:val="left" w:pos="567"/>
              </w:tabs>
              <w:spacing w:after="0" w:line="240" w:lineRule="auto"/>
              <w:jc w:val="both"/>
              <w:rPr>
                <w:rFonts w:ascii="Times New Roman" w:hAnsi="Times New Roman"/>
                <w:color w:val="000000"/>
                <w:sz w:val="28"/>
                <w:szCs w:val="28"/>
              </w:rPr>
            </w:pPr>
            <w:r w:rsidRPr="00AA7077">
              <w:rPr>
                <w:rFonts w:ascii="Times New Roman" w:hAnsi="Times New Roman"/>
                <w:color w:val="000000"/>
                <w:sz w:val="28"/>
                <w:szCs w:val="28"/>
                <w:lang w:val="kk"/>
              </w:rPr>
              <w:t xml:space="preserve">Cτ ↓ 72% </w:t>
            </w:r>
          </w:p>
          <w:p w14:paraId="2C52D2E7" w14:textId="77777777" w:rsidR="00E1721B" w:rsidRPr="00AA7077" w:rsidRDefault="00E1721B" w:rsidP="00683D55">
            <w:pPr>
              <w:tabs>
                <w:tab w:val="left" w:pos="567"/>
              </w:tabs>
              <w:spacing w:after="0" w:line="240" w:lineRule="auto"/>
              <w:rPr>
                <w:rFonts w:ascii="Times New Roman" w:eastAsia="Times New Roman" w:hAnsi="Times New Roman"/>
                <w:sz w:val="28"/>
                <w:szCs w:val="28"/>
              </w:rPr>
            </w:pPr>
            <w:r w:rsidRPr="00AA7077">
              <w:rPr>
                <w:rFonts w:ascii="Times New Roman" w:hAnsi="Times New Roman"/>
                <w:color w:val="000000"/>
                <w:sz w:val="28"/>
                <w:szCs w:val="28"/>
                <w:lang w:val="kk"/>
              </w:rPr>
              <w:lastRenderedPageBreak/>
              <w:t>(UGT1 Al және CYP3A ферменттерінің индукциясы)</w:t>
            </w:r>
          </w:p>
        </w:tc>
        <w:tc>
          <w:tcPr>
            <w:tcW w:w="3125" w:type="dxa"/>
          </w:tcPr>
          <w:p w14:paraId="0071B4CC" w14:textId="77777777" w:rsidR="00E1721B" w:rsidRPr="00263B64" w:rsidRDefault="00E1721B" w:rsidP="00683D55">
            <w:pPr>
              <w:tabs>
                <w:tab w:val="left" w:pos="567"/>
              </w:tabs>
              <w:spacing w:after="0" w:line="240" w:lineRule="auto"/>
              <w:jc w:val="both"/>
              <w:rPr>
                <w:rFonts w:ascii="Times New Roman" w:eastAsia="Times New Roman" w:hAnsi="Times New Roman"/>
                <w:sz w:val="28"/>
                <w:szCs w:val="28"/>
                <w:lang w:val="kk"/>
              </w:rPr>
            </w:pPr>
            <w:r w:rsidRPr="00AA7077">
              <w:rPr>
                <w:rFonts w:ascii="Times New Roman" w:hAnsi="Times New Roman"/>
                <w:color w:val="000000"/>
                <w:sz w:val="28"/>
                <w:szCs w:val="28"/>
                <w:lang w:val="kk"/>
              </w:rPr>
              <w:lastRenderedPageBreak/>
              <w:t xml:space="preserve">Ересектерде рифампицинмен бір мезгілде қабылдаған кезде долутегравирдің ұсынылатын дозасы интеграза класына төзімділік болмаған кезде </w:t>
            </w:r>
            <w:r w:rsidRPr="00AA7077">
              <w:rPr>
                <w:rFonts w:ascii="Times New Roman" w:hAnsi="Times New Roman"/>
                <w:color w:val="000000"/>
                <w:sz w:val="28"/>
                <w:szCs w:val="28"/>
                <w:lang w:val="kk"/>
              </w:rPr>
              <w:lastRenderedPageBreak/>
              <w:t xml:space="preserve">тәулігіне екі рет 50 мг құрайды. Балаларға тәулігіне екі рет дене салмағының көрсеткіші негізінде тәуліктік дозаны қабылдау қажет. Интеграза класына төзімділік болған кезде, </w:t>
            </w:r>
            <w:r w:rsidRPr="00AA7077">
              <w:rPr>
                <w:rFonts w:ascii="Times New Roman" w:eastAsia="Times New Roman" w:hAnsi="Times New Roman"/>
                <w:iCs/>
                <w:sz w:val="28"/>
                <w:szCs w:val="28"/>
                <w:lang w:val="kk"/>
              </w:rPr>
              <w:t>осы біріктірілімді қабылдауды</w:t>
            </w:r>
            <w:r w:rsidRPr="00AA7077">
              <w:rPr>
                <w:rFonts w:ascii="Times New Roman" w:hAnsi="Times New Roman"/>
                <w:color w:val="000000"/>
                <w:sz w:val="28"/>
                <w:szCs w:val="28"/>
                <w:lang w:val="kk"/>
              </w:rPr>
              <w:t xml:space="preserve"> жоққа шығару керек.</w:t>
            </w:r>
          </w:p>
        </w:tc>
      </w:tr>
      <w:tr w:rsidR="00E1721B" w14:paraId="33D2F81E" w14:textId="77777777" w:rsidTr="00683D55">
        <w:tc>
          <w:tcPr>
            <w:tcW w:w="3385" w:type="dxa"/>
          </w:tcPr>
          <w:p w14:paraId="7F5A591B" w14:textId="77777777" w:rsidR="00E1721B" w:rsidRPr="00AA7077" w:rsidRDefault="00E1721B" w:rsidP="00683D55">
            <w:pPr>
              <w:tabs>
                <w:tab w:val="left" w:pos="567"/>
              </w:tabs>
              <w:spacing w:after="0" w:line="240" w:lineRule="auto"/>
              <w:jc w:val="both"/>
              <w:rPr>
                <w:rFonts w:ascii="Times New Roman" w:eastAsia="Times New Roman" w:hAnsi="Times New Roman"/>
                <w:sz w:val="28"/>
                <w:szCs w:val="28"/>
              </w:rPr>
            </w:pPr>
            <w:r w:rsidRPr="00AA7077">
              <w:rPr>
                <w:rFonts w:ascii="Times New Roman" w:hAnsi="Times New Roman"/>
                <w:color w:val="000000"/>
                <w:sz w:val="28"/>
                <w:szCs w:val="28"/>
                <w:lang w:val="kk"/>
              </w:rPr>
              <w:lastRenderedPageBreak/>
              <w:t>Рифабутин</w:t>
            </w:r>
          </w:p>
        </w:tc>
        <w:tc>
          <w:tcPr>
            <w:tcW w:w="2777" w:type="dxa"/>
          </w:tcPr>
          <w:p w14:paraId="48196CD0" w14:textId="77777777" w:rsidR="00E1721B" w:rsidRPr="00AA7077" w:rsidRDefault="00E1721B" w:rsidP="00683D55">
            <w:pPr>
              <w:tabs>
                <w:tab w:val="left" w:pos="567"/>
              </w:tabs>
              <w:spacing w:after="0" w:line="240" w:lineRule="auto"/>
              <w:jc w:val="both"/>
              <w:rPr>
                <w:rFonts w:ascii="Times New Roman" w:hAnsi="Times New Roman"/>
                <w:color w:val="000000"/>
                <w:sz w:val="28"/>
                <w:szCs w:val="28"/>
              </w:rPr>
            </w:pPr>
            <w:r w:rsidRPr="00AA7077">
              <w:rPr>
                <w:rFonts w:ascii="Times New Roman" w:hAnsi="Times New Roman"/>
                <w:color w:val="000000"/>
                <w:sz w:val="28"/>
                <w:szCs w:val="28"/>
                <w:lang w:val="kk"/>
              </w:rPr>
              <w:t xml:space="preserve">Долутегравир ↔ </w:t>
            </w:r>
          </w:p>
          <w:p w14:paraId="12703D82" w14:textId="77777777" w:rsidR="00E1721B" w:rsidRPr="00AA7077" w:rsidRDefault="00E1721B" w:rsidP="00683D55">
            <w:pPr>
              <w:tabs>
                <w:tab w:val="left" w:pos="567"/>
              </w:tabs>
              <w:spacing w:after="0" w:line="240" w:lineRule="auto"/>
              <w:jc w:val="both"/>
              <w:rPr>
                <w:rFonts w:ascii="Times New Roman" w:hAnsi="Times New Roman"/>
                <w:color w:val="000000"/>
                <w:sz w:val="28"/>
                <w:szCs w:val="28"/>
              </w:rPr>
            </w:pPr>
            <w:r w:rsidRPr="00AA7077">
              <w:rPr>
                <w:rFonts w:ascii="Times New Roman" w:hAnsi="Times New Roman"/>
                <w:color w:val="000000"/>
                <w:sz w:val="28"/>
                <w:szCs w:val="28"/>
                <w:lang w:val="kk"/>
              </w:rPr>
              <w:t xml:space="preserve">AUC </w:t>
            </w:r>
            <w:r w:rsidRPr="00AA7077">
              <w:rPr>
                <w:rFonts w:ascii="Times New Roman" w:hAnsi="Times New Roman"/>
                <w:i/>
                <w:iCs/>
                <w:color w:val="000000"/>
                <w:sz w:val="28"/>
                <w:szCs w:val="28"/>
                <w:lang w:val="kk"/>
              </w:rPr>
              <w:t xml:space="preserve">↓ </w:t>
            </w:r>
            <w:r w:rsidRPr="00AA7077">
              <w:rPr>
                <w:rFonts w:ascii="Times New Roman" w:hAnsi="Times New Roman"/>
                <w:color w:val="000000"/>
                <w:sz w:val="28"/>
                <w:szCs w:val="28"/>
                <w:lang w:val="kk"/>
              </w:rPr>
              <w:t xml:space="preserve">5% </w:t>
            </w:r>
          </w:p>
          <w:p w14:paraId="76F464D0" w14:textId="77777777" w:rsidR="00E1721B" w:rsidRPr="00AA7077" w:rsidRDefault="00E1721B" w:rsidP="00683D55">
            <w:pPr>
              <w:tabs>
                <w:tab w:val="left" w:pos="567"/>
              </w:tabs>
              <w:spacing w:after="0" w:line="240" w:lineRule="auto"/>
              <w:jc w:val="both"/>
              <w:rPr>
                <w:rFonts w:ascii="Times New Roman" w:hAnsi="Times New Roman"/>
                <w:color w:val="000000"/>
                <w:sz w:val="28"/>
                <w:szCs w:val="28"/>
              </w:rPr>
            </w:pPr>
            <w:r w:rsidRPr="00AA7077">
              <w:rPr>
                <w:rFonts w:ascii="Times New Roman" w:hAnsi="Times New Roman"/>
                <w:color w:val="000000"/>
                <w:sz w:val="28"/>
                <w:szCs w:val="28"/>
                <w:lang w:val="kk"/>
              </w:rPr>
              <w:t>C</w:t>
            </w:r>
            <w:r w:rsidRPr="00AA7077">
              <w:rPr>
                <w:rFonts w:ascii="Times New Roman" w:hAnsi="Times New Roman"/>
                <w:color w:val="000000"/>
                <w:sz w:val="28"/>
                <w:szCs w:val="28"/>
                <w:vertAlign w:val="subscript"/>
                <w:lang w:val="kk"/>
              </w:rPr>
              <w:t>max</w:t>
            </w:r>
            <w:r w:rsidRPr="00AA7077">
              <w:rPr>
                <w:rFonts w:ascii="Times New Roman" w:hAnsi="Times New Roman"/>
                <w:color w:val="000000"/>
                <w:sz w:val="28"/>
                <w:szCs w:val="28"/>
                <w:lang w:val="kk"/>
              </w:rPr>
              <w:t xml:space="preserve"> ↑ 16% </w:t>
            </w:r>
          </w:p>
          <w:p w14:paraId="18CC6F6F" w14:textId="77777777" w:rsidR="00E1721B" w:rsidRPr="00AA7077" w:rsidRDefault="00E1721B" w:rsidP="00683D55">
            <w:pPr>
              <w:tabs>
                <w:tab w:val="left" w:pos="567"/>
              </w:tabs>
              <w:spacing w:after="0" w:line="240" w:lineRule="auto"/>
              <w:jc w:val="both"/>
              <w:rPr>
                <w:rFonts w:ascii="Times New Roman" w:hAnsi="Times New Roman"/>
                <w:color w:val="000000"/>
                <w:sz w:val="28"/>
                <w:szCs w:val="28"/>
              </w:rPr>
            </w:pPr>
            <w:r w:rsidRPr="00AA7077">
              <w:rPr>
                <w:rFonts w:ascii="Times New Roman" w:hAnsi="Times New Roman"/>
                <w:color w:val="000000"/>
                <w:sz w:val="28"/>
                <w:szCs w:val="28"/>
                <w:lang w:val="kk"/>
              </w:rPr>
              <w:t xml:space="preserve">Cτ ↓ 30% </w:t>
            </w:r>
          </w:p>
          <w:p w14:paraId="75DBB024" w14:textId="77777777" w:rsidR="00E1721B" w:rsidRPr="00AA7077" w:rsidRDefault="00E1721B" w:rsidP="00683D55">
            <w:pPr>
              <w:tabs>
                <w:tab w:val="left" w:pos="567"/>
              </w:tabs>
              <w:spacing w:after="0" w:line="240" w:lineRule="auto"/>
              <w:rPr>
                <w:rFonts w:ascii="Times New Roman" w:eastAsia="Times New Roman" w:hAnsi="Times New Roman"/>
                <w:sz w:val="28"/>
                <w:szCs w:val="28"/>
              </w:rPr>
            </w:pPr>
            <w:r w:rsidRPr="00AA7077">
              <w:rPr>
                <w:rFonts w:ascii="Times New Roman" w:hAnsi="Times New Roman"/>
                <w:color w:val="000000"/>
                <w:sz w:val="28"/>
                <w:szCs w:val="28"/>
                <w:lang w:val="kk"/>
              </w:rPr>
              <w:t>(UGT1 Al және CYP3A ферменттерінің индукциясы)</w:t>
            </w:r>
          </w:p>
        </w:tc>
        <w:tc>
          <w:tcPr>
            <w:tcW w:w="3125" w:type="dxa"/>
          </w:tcPr>
          <w:p w14:paraId="08014579" w14:textId="77777777" w:rsidR="00E1721B" w:rsidRPr="00AA7077" w:rsidRDefault="00E1721B" w:rsidP="00683D55">
            <w:pPr>
              <w:tabs>
                <w:tab w:val="left" w:pos="567"/>
              </w:tabs>
              <w:spacing w:after="0" w:line="240" w:lineRule="auto"/>
              <w:rPr>
                <w:rFonts w:ascii="Times New Roman" w:eastAsia="Times New Roman" w:hAnsi="Times New Roman"/>
                <w:sz w:val="28"/>
                <w:szCs w:val="28"/>
              </w:rPr>
            </w:pPr>
            <w:r w:rsidRPr="00AA7077">
              <w:rPr>
                <w:rFonts w:ascii="Times New Roman" w:hAnsi="Times New Roman"/>
                <w:color w:val="000000"/>
                <w:sz w:val="28"/>
                <w:szCs w:val="28"/>
                <w:lang w:val="kk"/>
              </w:rPr>
              <w:t>Дозаны түзету қажет емес.</w:t>
            </w:r>
          </w:p>
        </w:tc>
      </w:tr>
      <w:tr w:rsidR="00E1721B" w14:paraId="7B460B38" w14:textId="77777777" w:rsidTr="00683D55">
        <w:tc>
          <w:tcPr>
            <w:tcW w:w="9287" w:type="dxa"/>
            <w:gridSpan w:val="3"/>
          </w:tcPr>
          <w:p w14:paraId="3F85637A" w14:textId="77777777" w:rsidR="00E1721B" w:rsidRPr="00AA7077" w:rsidRDefault="00E1721B" w:rsidP="00683D55">
            <w:pPr>
              <w:tabs>
                <w:tab w:val="left" w:pos="567"/>
              </w:tabs>
              <w:spacing w:after="0" w:line="240" w:lineRule="auto"/>
              <w:jc w:val="both"/>
              <w:rPr>
                <w:rFonts w:ascii="Times New Roman" w:eastAsia="Times New Roman" w:hAnsi="Times New Roman"/>
                <w:sz w:val="28"/>
                <w:szCs w:val="28"/>
              </w:rPr>
            </w:pPr>
            <w:r w:rsidRPr="00AA7077">
              <w:rPr>
                <w:rFonts w:ascii="Times New Roman" w:hAnsi="Times New Roman"/>
                <w:i/>
                <w:iCs/>
                <w:color w:val="000000"/>
                <w:sz w:val="28"/>
                <w:szCs w:val="28"/>
                <w:lang w:val="kk"/>
              </w:rPr>
              <w:t>Пероральді контрацептивтер</w:t>
            </w:r>
          </w:p>
        </w:tc>
      </w:tr>
      <w:tr w:rsidR="00E1721B" w:rsidRPr="00594202" w14:paraId="0506FCAD" w14:textId="77777777" w:rsidTr="00683D55">
        <w:tc>
          <w:tcPr>
            <w:tcW w:w="3385" w:type="dxa"/>
          </w:tcPr>
          <w:p w14:paraId="4929639F" w14:textId="77777777" w:rsidR="00E1721B" w:rsidRPr="00AA7077" w:rsidRDefault="00E1721B" w:rsidP="00683D55">
            <w:pPr>
              <w:tabs>
                <w:tab w:val="left" w:pos="567"/>
              </w:tabs>
              <w:spacing w:after="0" w:line="240" w:lineRule="auto"/>
              <w:rPr>
                <w:rFonts w:ascii="Times New Roman" w:eastAsia="Times New Roman" w:hAnsi="Times New Roman"/>
                <w:sz w:val="28"/>
                <w:szCs w:val="28"/>
              </w:rPr>
            </w:pPr>
            <w:r w:rsidRPr="00AA7077">
              <w:rPr>
                <w:rFonts w:ascii="Times New Roman" w:hAnsi="Times New Roman"/>
                <w:color w:val="000000"/>
                <w:sz w:val="28"/>
                <w:szCs w:val="28"/>
                <w:lang w:val="kk"/>
              </w:rPr>
              <w:t>Этинилэстрадиол (ЭЭ) және норэлгестромин (НГ)</w:t>
            </w:r>
          </w:p>
        </w:tc>
        <w:tc>
          <w:tcPr>
            <w:tcW w:w="2777" w:type="dxa"/>
          </w:tcPr>
          <w:p w14:paraId="53DFA367" w14:textId="77777777" w:rsidR="00E1721B" w:rsidRPr="00AA7077" w:rsidRDefault="00E1721B" w:rsidP="00683D5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szCs w:val="28"/>
              </w:rPr>
            </w:pPr>
            <w:r w:rsidRPr="00AA7077">
              <w:rPr>
                <w:rFonts w:ascii="Times New Roman" w:hAnsi="Times New Roman"/>
                <w:color w:val="000000"/>
                <w:sz w:val="28"/>
                <w:szCs w:val="28"/>
                <w:lang w:val="kk"/>
              </w:rPr>
              <w:t xml:space="preserve">Долутегравир </w:t>
            </w:r>
            <w:r w:rsidRPr="00AA7077">
              <w:rPr>
                <w:rFonts w:ascii="Times New Roman" w:hAnsi="Times New Roman"/>
                <w:i/>
                <w:iCs/>
                <w:color w:val="000000"/>
                <w:sz w:val="28"/>
                <w:szCs w:val="28"/>
                <w:lang w:val="kk"/>
              </w:rPr>
              <w:t>↔</w:t>
            </w:r>
            <w:r w:rsidRPr="00AA7077">
              <w:rPr>
                <w:rFonts w:ascii="Times New Roman" w:hAnsi="Times New Roman"/>
                <w:color w:val="000000"/>
                <w:sz w:val="28"/>
                <w:szCs w:val="28"/>
                <w:lang w:val="kk"/>
              </w:rPr>
              <w:t xml:space="preserve"> </w:t>
            </w:r>
          </w:p>
          <w:p w14:paraId="458C7BB0" w14:textId="77777777" w:rsidR="00E1721B" w:rsidRPr="00AA7077" w:rsidRDefault="00E1721B" w:rsidP="00683D5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szCs w:val="28"/>
              </w:rPr>
            </w:pPr>
            <w:r w:rsidRPr="00AA7077">
              <w:rPr>
                <w:rFonts w:ascii="Times New Roman" w:hAnsi="Times New Roman"/>
                <w:color w:val="000000"/>
                <w:sz w:val="28"/>
                <w:szCs w:val="28"/>
                <w:lang w:val="kk"/>
              </w:rPr>
              <w:t xml:space="preserve">ЭЭ </w:t>
            </w:r>
            <w:r w:rsidRPr="00AA7077">
              <w:rPr>
                <w:rFonts w:ascii="Times New Roman" w:hAnsi="Times New Roman"/>
                <w:i/>
                <w:iCs/>
                <w:color w:val="000000"/>
                <w:sz w:val="28"/>
                <w:szCs w:val="28"/>
                <w:lang w:val="kk"/>
              </w:rPr>
              <w:t>↔</w:t>
            </w:r>
          </w:p>
          <w:p w14:paraId="3971DD8A" w14:textId="77777777" w:rsidR="00E1721B" w:rsidRPr="00AA7077" w:rsidRDefault="00E1721B" w:rsidP="00683D5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szCs w:val="28"/>
              </w:rPr>
            </w:pPr>
            <w:r w:rsidRPr="00AA7077">
              <w:rPr>
                <w:rFonts w:ascii="Times New Roman" w:hAnsi="Times New Roman"/>
                <w:color w:val="000000"/>
                <w:sz w:val="28"/>
                <w:szCs w:val="28"/>
                <w:lang w:val="kk"/>
              </w:rPr>
              <w:t xml:space="preserve">   AUC ↑ 3% </w:t>
            </w:r>
          </w:p>
          <w:p w14:paraId="604CBF5D" w14:textId="77777777" w:rsidR="00E1721B" w:rsidRPr="00AA7077" w:rsidRDefault="00E1721B" w:rsidP="00683D5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szCs w:val="28"/>
              </w:rPr>
            </w:pPr>
            <w:r w:rsidRPr="00AA7077">
              <w:rPr>
                <w:rFonts w:ascii="Times New Roman" w:hAnsi="Times New Roman"/>
                <w:color w:val="000000"/>
                <w:sz w:val="28"/>
                <w:szCs w:val="28"/>
                <w:lang w:val="kk"/>
              </w:rPr>
              <w:t xml:space="preserve">   C</w:t>
            </w:r>
            <w:r w:rsidRPr="00AA7077">
              <w:rPr>
                <w:rFonts w:ascii="Times New Roman" w:hAnsi="Times New Roman"/>
                <w:color w:val="000000"/>
                <w:sz w:val="28"/>
                <w:szCs w:val="28"/>
                <w:vertAlign w:val="subscript"/>
                <w:lang w:val="kk"/>
              </w:rPr>
              <w:t>max</w:t>
            </w:r>
            <w:r w:rsidRPr="00AA7077">
              <w:rPr>
                <w:rFonts w:ascii="Times New Roman" w:hAnsi="Times New Roman"/>
                <w:color w:val="000000"/>
                <w:sz w:val="28"/>
                <w:szCs w:val="28"/>
                <w:lang w:val="kk"/>
              </w:rPr>
              <w:t xml:space="preserve"> ↓ 1%</w:t>
            </w:r>
          </w:p>
          <w:p w14:paraId="7B563084" w14:textId="77777777" w:rsidR="00E1721B" w:rsidRPr="00AA7077" w:rsidRDefault="00E1721B" w:rsidP="00683D5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szCs w:val="28"/>
              </w:rPr>
            </w:pPr>
          </w:p>
          <w:p w14:paraId="34904113" w14:textId="77777777" w:rsidR="00E1721B" w:rsidRPr="00AA7077" w:rsidRDefault="00E1721B" w:rsidP="00683D5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szCs w:val="28"/>
              </w:rPr>
            </w:pPr>
            <w:r w:rsidRPr="00AA7077">
              <w:rPr>
                <w:rFonts w:ascii="Times New Roman" w:hAnsi="Times New Roman"/>
                <w:color w:val="000000"/>
                <w:sz w:val="28"/>
                <w:szCs w:val="28"/>
                <w:lang w:val="kk"/>
              </w:rPr>
              <w:t xml:space="preserve">НГ </w:t>
            </w:r>
            <w:r w:rsidRPr="00AA7077">
              <w:rPr>
                <w:rFonts w:ascii="Times New Roman" w:hAnsi="Times New Roman"/>
                <w:i/>
                <w:iCs/>
                <w:color w:val="000000"/>
                <w:sz w:val="28"/>
                <w:szCs w:val="28"/>
                <w:lang w:val="kk"/>
              </w:rPr>
              <w:t>↔</w:t>
            </w:r>
          </w:p>
          <w:p w14:paraId="1D1D38F7" w14:textId="77777777" w:rsidR="00E1721B" w:rsidRPr="00AA7077" w:rsidRDefault="00E1721B" w:rsidP="00683D55">
            <w:pPr>
              <w:tabs>
                <w:tab w:val="left" w:pos="567"/>
              </w:tabs>
              <w:spacing w:after="0" w:line="240" w:lineRule="auto"/>
              <w:jc w:val="both"/>
              <w:rPr>
                <w:rFonts w:ascii="Times New Roman" w:hAnsi="Times New Roman"/>
                <w:color w:val="000000"/>
                <w:sz w:val="28"/>
                <w:szCs w:val="28"/>
                <w:lang w:val="en-US"/>
              </w:rPr>
            </w:pPr>
            <w:r w:rsidRPr="00AA7077">
              <w:rPr>
                <w:rFonts w:ascii="Times New Roman" w:hAnsi="Times New Roman"/>
                <w:color w:val="000000"/>
                <w:sz w:val="28"/>
                <w:szCs w:val="28"/>
                <w:lang w:val="kk"/>
              </w:rPr>
              <w:t xml:space="preserve">   AUC ↓ 2%</w:t>
            </w:r>
          </w:p>
          <w:p w14:paraId="051F2504" w14:textId="77777777" w:rsidR="00E1721B" w:rsidRPr="00AA7077" w:rsidRDefault="00E1721B" w:rsidP="00683D55">
            <w:pPr>
              <w:tabs>
                <w:tab w:val="left" w:pos="567"/>
              </w:tabs>
              <w:spacing w:after="0" w:line="240" w:lineRule="auto"/>
              <w:jc w:val="both"/>
              <w:rPr>
                <w:rFonts w:ascii="Times New Roman" w:eastAsia="Times New Roman" w:hAnsi="Times New Roman"/>
                <w:sz w:val="28"/>
                <w:szCs w:val="28"/>
              </w:rPr>
            </w:pPr>
            <w:r w:rsidRPr="00AA7077">
              <w:rPr>
                <w:rFonts w:ascii="Times New Roman" w:hAnsi="Times New Roman"/>
                <w:color w:val="000000"/>
                <w:sz w:val="28"/>
                <w:szCs w:val="28"/>
                <w:lang w:val="kk"/>
              </w:rPr>
              <w:t xml:space="preserve">   C</w:t>
            </w:r>
            <w:r w:rsidRPr="00AA7077">
              <w:rPr>
                <w:rFonts w:ascii="Times New Roman" w:hAnsi="Times New Roman"/>
                <w:color w:val="000000"/>
                <w:sz w:val="28"/>
                <w:szCs w:val="28"/>
                <w:vertAlign w:val="subscript"/>
                <w:lang w:val="kk"/>
              </w:rPr>
              <w:t>max</w:t>
            </w:r>
            <w:r w:rsidRPr="00AA7077">
              <w:rPr>
                <w:rFonts w:ascii="Times New Roman" w:hAnsi="Times New Roman"/>
                <w:color w:val="000000"/>
                <w:sz w:val="28"/>
                <w:szCs w:val="28"/>
                <w:lang w:val="kk"/>
              </w:rPr>
              <w:t xml:space="preserve"> ↓ 11%</w:t>
            </w:r>
          </w:p>
        </w:tc>
        <w:tc>
          <w:tcPr>
            <w:tcW w:w="3125" w:type="dxa"/>
          </w:tcPr>
          <w:p w14:paraId="16DBB04B" w14:textId="77777777" w:rsidR="00E1721B" w:rsidRPr="00263B64" w:rsidRDefault="00E1721B" w:rsidP="00683D55">
            <w:pPr>
              <w:tabs>
                <w:tab w:val="left" w:pos="567"/>
              </w:tabs>
              <w:spacing w:after="0" w:line="240" w:lineRule="auto"/>
              <w:jc w:val="both"/>
              <w:rPr>
                <w:rFonts w:ascii="Times New Roman" w:eastAsia="Times New Roman" w:hAnsi="Times New Roman"/>
                <w:sz w:val="28"/>
                <w:szCs w:val="28"/>
                <w:lang w:val="kk"/>
              </w:rPr>
            </w:pPr>
            <w:r w:rsidRPr="00AA7077">
              <w:rPr>
                <w:rFonts w:ascii="Times New Roman" w:hAnsi="Times New Roman"/>
                <w:color w:val="000000"/>
                <w:sz w:val="28"/>
                <w:szCs w:val="28"/>
                <w:lang w:val="kk"/>
              </w:rPr>
              <w:t>Долутегравир лютеиндеуші гормонның (ЛГ), фолликула стимуляциялайтын гормонның (ФСГ) және прогестеронның фармакодинамикасына әсер етпеді. Долутегравирмен бір мезгілде қабылдаған кезде пероральді контрацептивтердің дозасын түзету қажет емес.</w:t>
            </w:r>
          </w:p>
        </w:tc>
      </w:tr>
      <w:tr w:rsidR="00E1721B" w14:paraId="4114A63A" w14:textId="77777777" w:rsidTr="00683D55">
        <w:tc>
          <w:tcPr>
            <w:tcW w:w="3385" w:type="dxa"/>
          </w:tcPr>
          <w:p w14:paraId="78181AA3" w14:textId="77777777" w:rsidR="00E1721B" w:rsidRPr="00AA7077" w:rsidRDefault="00E1721B" w:rsidP="00683D55">
            <w:pPr>
              <w:tabs>
                <w:tab w:val="left" w:pos="567"/>
              </w:tabs>
              <w:spacing w:after="0" w:line="240" w:lineRule="auto"/>
              <w:jc w:val="both"/>
              <w:rPr>
                <w:rFonts w:ascii="Times New Roman" w:hAnsi="Times New Roman"/>
                <w:color w:val="000000"/>
                <w:sz w:val="28"/>
                <w:szCs w:val="28"/>
              </w:rPr>
            </w:pPr>
            <w:r w:rsidRPr="00AA7077">
              <w:rPr>
                <w:rFonts w:ascii="Times New Roman" w:hAnsi="Times New Roman"/>
                <w:color w:val="000000"/>
                <w:sz w:val="28"/>
                <w:szCs w:val="28"/>
                <w:lang w:val="kk"/>
              </w:rPr>
              <w:t>Метадон</w:t>
            </w:r>
          </w:p>
        </w:tc>
        <w:tc>
          <w:tcPr>
            <w:tcW w:w="2777" w:type="dxa"/>
          </w:tcPr>
          <w:p w14:paraId="4FC2DC58" w14:textId="77777777" w:rsidR="00E1721B" w:rsidRPr="00AA7077" w:rsidRDefault="00E1721B" w:rsidP="00683D5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i/>
                <w:iCs/>
                <w:color w:val="000000"/>
                <w:sz w:val="28"/>
                <w:szCs w:val="28"/>
              </w:rPr>
            </w:pPr>
            <w:r w:rsidRPr="00AA7077">
              <w:rPr>
                <w:rFonts w:ascii="Times New Roman" w:hAnsi="Times New Roman"/>
                <w:color w:val="000000"/>
                <w:sz w:val="28"/>
                <w:szCs w:val="28"/>
                <w:lang w:val="kk"/>
              </w:rPr>
              <w:t xml:space="preserve">Долутегравир </w:t>
            </w:r>
            <w:r w:rsidRPr="00AA7077">
              <w:rPr>
                <w:rFonts w:ascii="Times New Roman" w:hAnsi="Times New Roman"/>
                <w:i/>
                <w:iCs/>
                <w:color w:val="000000"/>
                <w:sz w:val="28"/>
                <w:szCs w:val="28"/>
                <w:lang w:val="kk"/>
              </w:rPr>
              <w:t>↔</w:t>
            </w:r>
          </w:p>
          <w:p w14:paraId="018C0300" w14:textId="77777777" w:rsidR="00E1721B" w:rsidRPr="00AA7077" w:rsidRDefault="00E1721B" w:rsidP="00683D5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szCs w:val="28"/>
              </w:rPr>
            </w:pPr>
            <w:r w:rsidRPr="00AA7077">
              <w:rPr>
                <w:rFonts w:ascii="Times New Roman" w:hAnsi="Times New Roman"/>
                <w:color w:val="000000"/>
                <w:sz w:val="28"/>
                <w:szCs w:val="28"/>
                <w:lang w:val="kk"/>
              </w:rPr>
              <w:t xml:space="preserve">Метадон </w:t>
            </w:r>
            <w:r w:rsidRPr="00AA7077">
              <w:rPr>
                <w:rFonts w:ascii="Times New Roman" w:hAnsi="Times New Roman"/>
                <w:i/>
                <w:iCs/>
                <w:color w:val="000000"/>
                <w:sz w:val="28"/>
                <w:szCs w:val="28"/>
                <w:lang w:val="kk"/>
              </w:rPr>
              <w:t>↔</w:t>
            </w:r>
          </w:p>
          <w:p w14:paraId="735BC11B" w14:textId="77777777" w:rsidR="00E1721B" w:rsidRPr="00AA7077" w:rsidRDefault="00E1721B" w:rsidP="00683D5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szCs w:val="28"/>
              </w:rPr>
            </w:pPr>
            <w:r w:rsidRPr="00AA7077">
              <w:rPr>
                <w:rFonts w:ascii="Times New Roman" w:hAnsi="Times New Roman"/>
                <w:color w:val="000000"/>
                <w:sz w:val="28"/>
                <w:szCs w:val="28"/>
                <w:lang w:val="kk"/>
              </w:rPr>
              <w:t>AUC ↓ 2%</w:t>
            </w:r>
          </w:p>
          <w:p w14:paraId="220C2C29" w14:textId="77777777" w:rsidR="00E1721B" w:rsidRPr="00AA7077" w:rsidRDefault="00E1721B" w:rsidP="00683D5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szCs w:val="28"/>
              </w:rPr>
            </w:pPr>
            <w:r w:rsidRPr="00AA7077">
              <w:rPr>
                <w:rFonts w:ascii="Times New Roman" w:hAnsi="Times New Roman"/>
                <w:color w:val="000000"/>
                <w:sz w:val="28"/>
                <w:szCs w:val="28"/>
                <w:lang w:val="kk"/>
              </w:rPr>
              <w:t>С</w:t>
            </w:r>
            <w:r w:rsidRPr="00AA7077">
              <w:rPr>
                <w:rFonts w:ascii="Times New Roman" w:hAnsi="Times New Roman"/>
                <w:color w:val="000000"/>
                <w:sz w:val="28"/>
                <w:szCs w:val="28"/>
                <w:vertAlign w:val="subscript"/>
                <w:lang w:val="kk"/>
              </w:rPr>
              <w:t>mах</w:t>
            </w:r>
            <w:r w:rsidRPr="00AA7077">
              <w:rPr>
                <w:rFonts w:ascii="Times New Roman" w:hAnsi="Times New Roman"/>
                <w:color w:val="000000"/>
                <w:sz w:val="28"/>
                <w:szCs w:val="28"/>
                <w:lang w:val="kk"/>
              </w:rPr>
              <w:t xml:space="preserve"> ↔ 0%</w:t>
            </w:r>
          </w:p>
          <w:p w14:paraId="4806EFF2" w14:textId="77777777" w:rsidR="00E1721B" w:rsidRPr="00AA7077" w:rsidRDefault="00E1721B" w:rsidP="00683D55">
            <w:pPr>
              <w:tabs>
                <w:tab w:val="left" w:pos="567"/>
              </w:tabs>
              <w:spacing w:after="0" w:line="240" w:lineRule="auto"/>
              <w:jc w:val="both"/>
              <w:rPr>
                <w:rFonts w:ascii="Times New Roman" w:hAnsi="Times New Roman"/>
                <w:color w:val="000000"/>
                <w:sz w:val="28"/>
                <w:szCs w:val="28"/>
              </w:rPr>
            </w:pPr>
            <w:r w:rsidRPr="00AA7077">
              <w:rPr>
                <w:rFonts w:ascii="Times New Roman" w:hAnsi="Times New Roman"/>
                <w:color w:val="000000"/>
                <w:sz w:val="28"/>
                <w:szCs w:val="28"/>
                <w:lang w:val="kk"/>
              </w:rPr>
              <w:t xml:space="preserve">Cτ ↓ 1% </w:t>
            </w:r>
          </w:p>
        </w:tc>
        <w:tc>
          <w:tcPr>
            <w:tcW w:w="3125" w:type="dxa"/>
          </w:tcPr>
          <w:p w14:paraId="4D2FE297" w14:textId="77777777" w:rsidR="00E1721B" w:rsidRPr="00AA7077" w:rsidRDefault="00E1721B" w:rsidP="00683D55">
            <w:pPr>
              <w:tabs>
                <w:tab w:val="left" w:pos="567"/>
              </w:tabs>
              <w:spacing w:after="0" w:line="240" w:lineRule="auto"/>
              <w:rPr>
                <w:rFonts w:ascii="Times New Roman" w:eastAsia="Times New Roman" w:hAnsi="Times New Roman"/>
                <w:sz w:val="28"/>
                <w:szCs w:val="28"/>
              </w:rPr>
            </w:pPr>
            <w:r w:rsidRPr="00AA7077">
              <w:rPr>
                <w:rFonts w:ascii="Times New Roman" w:hAnsi="Times New Roman"/>
                <w:color w:val="000000"/>
                <w:sz w:val="28"/>
                <w:szCs w:val="28"/>
                <w:lang w:val="kk"/>
              </w:rPr>
              <w:t>Дозаны түзету қажет емес.</w:t>
            </w:r>
          </w:p>
        </w:tc>
      </w:tr>
    </w:tbl>
    <w:p w14:paraId="5039E413" w14:textId="77777777" w:rsidR="00E1721B" w:rsidRDefault="00E1721B" w:rsidP="00E1721B">
      <w:pPr>
        <w:spacing w:after="0" w:line="240" w:lineRule="auto"/>
        <w:jc w:val="both"/>
        <w:rPr>
          <w:rFonts w:ascii="Times New Roman" w:eastAsia="Times New Roman" w:hAnsi="Times New Roman"/>
          <w:b/>
          <w:i/>
          <w:sz w:val="28"/>
          <w:szCs w:val="28"/>
          <w:lang w:eastAsia="ru-RU"/>
        </w:rPr>
      </w:pPr>
    </w:p>
    <w:p w14:paraId="57EF810C" w14:textId="77777777" w:rsidR="00E1721B" w:rsidRPr="00AA7077" w:rsidRDefault="00E1721B" w:rsidP="00E1721B">
      <w:pPr>
        <w:spacing w:after="0" w:line="240" w:lineRule="auto"/>
        <w:jc w:val="both"/>
        <w:rPr>
          <w:rFonts w:ascii="Times New Roman" w:eastAsia="Times New Roman" w:hAnsi="Times New Roman"/>
          <w:b/>
          <w:i/>
          <w:sz w:val="28"/>
          <w:szCs w:val="28"/>
          <w:lang w:eastAsia="ru-RU"/>
        </w:rPr>
      </w:pPr>
      <w:r w:rsidRPr="00AA7077">
        <w:rPr>
          <w:rFonts w:ascii="Times New Roman" w:eastAsia="Times New Roman" w:hAnsi="Times New Roman"/>
          <w:b/>
          <w:i/>
          <w:sz w:val="28"/>
          <w:szCs w:val="28"/>
          <w:lang w:val="kk" w:eastAsia="ru-RU"/>
        </w:rPr>
        <w:t xml:space="preserve">Арнайы сақтандырулар  </w:t>
      </w:r>
    </w:p>
    <w:p w14:paraId="1A368287" w14:textId="77777777" w:rsidR="00E1721B" w:rsidRPr="00EF1DB5" w:rsidRDefault="00E1721B" w:rsidP="00E1721B">
      <w:pPr>
        <w:spacing w:after="0" w:line="240" w:lineRule="auto"/>
        <w:jc w:val="both"/>
        <w:rPr>
          <w:rFonts w:ascii="Times New Roman" w:hAnsi="Times New Roman"/>
          <w:i/>
          <w:sz w:val="28"/>
          <w:szCs w:val="28"/>
        </w:rPr>
      </w:pPr>
      <w:r w:rsidRPr="00EF1DB5">
        <w:rPr>
          <w:rFonts w:ascii="Times New Roman" w:hAnsi="Times New Roman"/>
          <w:i/>
          <w:sz w:val="28"/>
          <w:szCs w:val="28"/>
          <w:lang w:val="kk"/>
        </w:rPr>
        <w:t xml:space="preserve">Педиатрияда қолдану </w:t>
      </w:r>
    </w:p>
    <w:p w14:paraId="383A2E5D" w14:textId="77777777" w:rsidR="00E1721B" w:rsidRPr="00EF1DB5" w:rsidRDefault="00E1721B" w:rsidP="00E1721B">
      <w:pPr>
        <w:spacing w:after="0" w:line="240" w:lineRule="auto"/>
        <w:jc w:val="both"/>
        <w:rPr>
          <w:rFonts w:ascii="Times New Roman" w:eastAsia="Times New Roman" w:hAnsi="Times New Roman"/>
          <w:sz w:val="28"/>
          <w:szCs w:val="28"/>
          <w:lang w:eastAsia="ru-RU"/>
        </w:rPr>
      </w:pPr>
      <w:r w:rsidRPr="00EF1DB5">
        <w:rPr>
          <w:rFonts w:ascii="Times New Roman" w:eastAsia="Times New Roman" w:hAnsi="Times New Roman"/>
          <w:sz w:val="28"/>
          <w:szCs w:val="28"/>
          <w:lang w:val="kk" w:eastAsia="ru-RU"/>
        </w:rPr>
        <w:t>Өзара әрекеттесу бойынша зерттеулер тек ересек пациенттердің қатысуымен жүргізілді.</w:t>
      </w:r>
    </w:p>
    <w:p w14:paraId="2B117DE7" w14:textId="77777777" w:rsidR="00E1721B" w:rsidRPr="00EF1DB5" w:rsidRDefault="00E1721B" w:rsidP="00E1721B">
      <w:pPr>
        <w:tabs>
          <w:tab w:val="left" w:pos="567"/>
        </w:tabs>
        <w:spacing w:after="0" w:line="240" w:lineRule="auto"/>
        <w:jc w:val="both"/>
        <w:rPr>
          <w:rFonts w:ascii="Times New Roman" w:eastAsia="MS Mincho" w:hAnsi="Times New Roman"/>
          <w:bCs/>
          <w:i/>
          <w:color w:val="000000"/>
          <w:sz w:val="28"/>
          <w:szCs w:val="28"/>
          <w:lang w:eastAsia="ru-RU"/>
        </w:rPr>
      </w:pPr>
      <w:r w:rsidRPr="00EF1DB5">
        <w:rPr>
          <w:rFonts w:ascii="Times New Roman" w:eastAsia="MS Mincho" w:hAnsi="Times New Roman"/>
          <w:bCs/>
          <w:i/>
          <w:color w:val="000000"/>
          <w:sz w:val="28"/>
          <w:szCs w:val="28"/>
          <w:lang w:val="kk" w:eastAsia="ru-RU"/>
        </w:rPr>
        <w:t>Бала тууға қабілетті әйелдер</w:t>
      </w:r>
    </w:p>
    <w:p w14:paraId="5917D1C5" w14:textId="77777777" w:rsidR="00E1721B" w:rsidRPr="00EF1DB5" w:rsidRDefault="00E1721B" w:rsidP="00E1721B">
      <w:pPr>
        <w:tabs>
          <w:tab w:val="left" w:pos="567"/>
        </w:tabs>
        <w:spacing w:after="0" w:line="240" w:lineRule="auto"/>
        <w:jc w:val="both"/>
        <w:rPr>
          <w:rFonts w:ascii="Times New Roman" w:eastAsia="Times New Roman" w:hAnsi="Times New Roman"/>
          <w:sz w:val="28"/>
          <w:szCs w:val="28"/>
          <w:lang w:eastAsia="ru-RU"/>
        </w:rPr>
      </w:pPr>
      <w:r w:rsidRPr="00EF1DB5">
        <w:rPr>
          <w:rFonts w:ascii="Times New Roman" w:eastAsia="Times New Roman" w:hAnsi="Times New Roman"/>
          <w:sz w:val="28"/>
          <w:szCs w:val="28"/>
          <w:lang w:val="kk" w:eastAsia="ru-RU"/>
        </w:rPr>
        <w:t xml:space="preserve">Бала туу қабілеті бар әйелдерге контрацепцияның тиімді шараларын қарастыруды қоса, долутегравирді қабылдау кезінде шарананың жүйке түтігі ақауларының потенциалды даму қаупі туралы (төменде қараңыз) кеңес беру керек. </w:t>
      </w:r>
    </w:p>
    <w:p w14:paraId="01D75E05" w14:textId="77777777" w:rsidR="00E1721B" w:rsidRPr="00EF1DB5" w:rsidRDefault="00E1721B" w:rsidP="00E1721B">
      <w:pPr>
        <w:tabs>
          <w:tab w:val="left" w:pos="567"/>
        </w:tabs>
        <w:spacing w:after="0" w:line="240" w:lineRule="auto"/>
        <w:jc w:val="both"/>
        <w:rPr>
          <w:rFonts w:ascii="Times New Roman" w:eastAsia="Times New Roman" w:hAnsi="Times New Roman"/>
          <w:sz w:val="28"/>
          <w:szCs w:val="28"/>
          <w:lang w:eastAsia="ru-RU"/>
        </w:rPr>
      </w:pPr>
      <w:r w:rsidRPr="00EF1DB5">
        <w:rPr>
          <w:rFonts w:ascii="Times New Roman" w:eastAsia="Times New Roman" w:hAnsi="Times New Roman"/>
          <w:sz w:val="28"/>
          <w:szCs w:val="28"/>
          <w:lang w:val="kk" w:eastAsia="ru-RU"/>
        </w:rPr>
        <w:lastRenderedPageBreak/>
        <w:t>Егер әйел жүктілікті жоспарласа, пациентпен долутегравирмен емдеуді жалғастырудың пайдасы мен қауіптерін талқылау керек.</w:t>
      </w:r>
    </w:p>
    <w:p w14:paraId="3E3E8510" w14:textId="77777777" w:rsidR="00E1721B" w:rsidRPr="00EF1DB5" w:rsidRDefault="00E1721B" w:rsidP="00E1721B">
      <w:pPr>
        <w:spacing w:after="0" w:line="240" w:lineRule="auto"/>
        <w:jc w:val="both"/>
        <w:rPr>
          <w:rFonts w:ascii="Times New Roman" w:hAnsi="Times New Roman"/>
          <w:i/>
          <w:color w:val="000000"/>
          <w:sz w:val="28"/>
          <w:szCs w:val="28"/>
        </w:rPr>
      </w:pPr>
      <w:r w:rsidRPr="00EF1DB5">
        <w:rPr>
          <w:rFonts w:ascii="Times New Roman" w:hAnsi="Times New Roman"/>
          <w:i/>
          <w:color w:val="000000"/>
          <w:sz w:val="28"/>
          <w:szCs w:val="28"/>
          <w:lang w:val="kk"/>
        </w:rPr>
        <w:t>Жүктілік</w:t>
      </w:r>
    </w:p>
    <w:p w14:paraId="7F8386D6" w14:textId="77777777" w:rsidR="00E1721B" w:rsidRPr="00EF1DB5" w:rsidRDefault="00E1721B" w:rsidP="00E1721B">
      <w:pPr>
        <w:tabs>
          <w:tab w:val="left" w:pos="567"/>
        </w:tabs>
        <w:spacing w:after="0" w:line="240" w:lineRule="auto"/>
        <w:jc w:val="both"/>
        <w:rPr>
          <w:rFonts w:ascii="Times New Roman" w:eastAsia="Times New Roman" w:hAnsi="Times New Roman"/>
          <w:sz w:val="28"/>
          <w:szCs w:val="28"/>
          <w:lang w:eastAsia="ru-RU"/>
        </w:rPr>
      </w:pPr>
      <w:r w:rsidRPr="00EF1DB5">
        <w:rPr>
          <w:rFonts w:ascii="Times New Roman" w:eastAsia="Times New Roman" w:hAnsi="Times New Roman"/>
          <w:sz w:val="28"/>
          <w:szCs w:val="28"/>
          <w:lang w:val="kk" w:eastAsia="ru-RU"/>
        </w:rPr>
        <w:t>Босану нәтижелерін зерттеу деректері бойынша Ботсванада жүйке түтігі ақауларының жиілігінің шамалы өсуі байқалды;  ұрықтану кезінде құрамында долутегравир бар емді қабылдаған аналарда 3591 босануға 7 жағдай (0,19%; 95% СА 0,09%, 0,40%), ал ұрықтану кезінде долутегравирсіз емді қабылдаған аналарда 19 361 босануға 21 жағдай (0,11%: 95% СА 0,07%, 0,17%).</w:t>
      </w:r>
    </w:p>
    <w:p w14:paraId="73D8B048" w14:textId="729D975B" w:rsidR="00E1721B" w:rsidRPr="00263B64" w:rsidRDefault="00E1721B" w:rsidP="00E1721B">
      <w:pPr>
        <w:tabs>
          <w:tab w:val="left" w:pos="567"/>
        </w:tabs>
        <w:spacing w:after="0" w:line="240" w:lineRule="auto"/>
        <w:jc w:val="both"/>
        <w:rPr>
          <w:rFonts w:ascii="Times New Roman" w:eastAsia="Times New Roman" w:hAnsi="Times New Roman"/>
          <w:sz w:val="28"/>
          <w:szCs w:val="28"/>
          <w:lang w:val="kk" w:eastAsia="ru-RU"/>
        </w:rPr>
      </w:pPr>
      <w:r w:rsidRPr="00EF1DB5">
        <w:rPr>
          <w:rFonts w:ascii="Times New Roman" w:eastAsia="Times New Roman" w:hAnsi="Times New Roman"/>
          <w:sz w:val="28"/>
          <w:szCs w:val="28"/>
          <w:lang w:val="kk" w:eastAsia="ru-RU"/>
        </w:rPr>
        <w:t xml:space="preserve">Жалпы қауымдағы жүйке түтігі ақауларының жиілігі 1000 тірі туғанға шаққанда 0,5-тен 1 жағдайға дейін (0,05-0,1%) ауытқиды. Жүйке түтігінің ақауларының көпшілігі ұрықтанудан (соңғы етеккірден кейін шамамен 6 аптадан кейін) кейінгі эмбриональды дамудың алғашқы 4 аптасында дамиды. Долутегравирді қабылдау кезінде бірінші триместрдегі жүктілікті растаған кезде, шарананың жасын және жүйке түтігі ақауының дамуының қатер шегіндегі кезеңін ескере отырып, </w:t>
      </w:r>
      <w:r w:rsidR="00B23D4B">
        <w:rPr>
          <w:rFonts w:ascii="Times New Roman" w:eastAsia="Times New Roman" w:hAnsi="Times New Roman"/>
          <w:sz w:val="28"/>
          <w:szCs w:val="28"/>
          <w:lang w:val="kk" w:eastAsia="ru-RU"/>
        </w:rPr>
        <w:t>ретровирусқа қарсы</w:t>
      </w:r>
      <w:r w:rsidRPr="00EF1DB5">
        <w:rPr>
          <w:rFonts w:ascii="Times New Roman" w:eastAsia="Times New Roman" w:hAnsi="Times New Roman"/>
          <w:sz w:val="28"/>
          <w:szCs w:val="28"/>
          <w:lang w:val="kk" w:eastAsia="ru-RU"/>
        </w:rPr>
        <w:t xml:space="preserve"> емнің басқа сызбасына ауысумен салыстырғанда долутегравирді қабылдауды жалғастырудың пайдасы мен қауіптерін пациентпен талқылау керек.</w:t>
      </w:r>
    </w:p>
    <w:p w14:paraId="5AEFB3C3" w14:textId="67382191" w:rsidR="00E1721B" w:rsidRPr="00263B64" w:rsidRDefault="00E1721B" w:rsidP="00E1721B">
      <w:pPr>
        <w:tabs>
          <w:tab w:val="left" w:pos="567"/>
        </w:tabs>
        <w:spacing w:after="0" w:line="240" w:lineRule="auto"/>
        <w:jc w:val="both"/>
        <w:rPr>
          <w:rFonts w:ascii="Times New Roman" w:eastAsia="Times New Roman" w:hAnsi="Times New Roman"/>
          <w:sz w:val="28"/>
          <w:szCs w:val="28"/>
          <w:lang w:val="kk" w:eastAsia="ru-RU"/>
        </w:rPr>
      </w:pPr>
      <w:r w:rsidRPr="00EF1DB5">
        <w:rPr>
          <w:rFonts w:ascii="Times New Roman" w:eastAsia="Times New Roman" w:hAnsi="Times New Roman"/>
          <w:sz w:val="28"/>
          <w:szCs w:val="28"/>
          <w:lang w:val="kk" w:eastAsia="ru-RU"/>
        </w:rPr>
        <w:t xml:space="preserve">Жүкті әйелдердегі </w:t>
      </w:r>
      <w:r w:rsidR="00B23D4B">
        <w:rPr>
          <w:rFonts w:ascii="Times New Roman" w:eastAsia="Times New Roman" w:hAnsi="Times New Roman"/>
          <w:sz w:val="28"/>
          <w:szCs w:val="28"/>
          <w:lang w:val="kk" w:eastAsia="ru-RU"/>
        </w:rPr>
        <w:t>ретровирусқа қарсы</w:t>
      </w:r>
      <w:r w:rsidRPr="00EF1DB5">
        <w:rPr>
          <w:rFonts w:ascii="Times New Roman" w:eastAsia="Times New Roman" w:hAnsi="Times New Roman"/>
          <w:sz w:val="28"/>
          <w:szCs w:val="28"/>
          <w:lang w:val="kk" w:eastAsia="ru-RU"/>
        </w:rPr>
        <w:t xml:space="preserve"> препараттар Тізілімінен алынған деректерді талдау жүктілік кезінде долутегравирді қабылдаған 600-ден астам әйелде күрделі туа біткен ақаулардың даму қаупінің жоғарылауын көрсетпейді, бірақ қазіргі уақытта мұндай деректер жүйке түтігі ақауларының даму қаупін жою үшін жеткіліксіз.</w:t>
      </w:r>
    </w:p>
    <w:p w14:paraId="38D0388D" w14:textId="77777777" w:rsidR="00E1721B" w:rsidRPr="00263B64" w:rsidRDefault="00E1721B" w:rsidP="00E1721B">
      <w:pPr>
        <w:tabs>
          <w:tab w:val="left" w:pos="567"/>
        </w:tabs>
        <w:spacing w:after="0" w:line="240" w:lineRule="auto"/>
        <w:jc w:val="both"/>
        <w:rPr>
          <w:rFonts w:ascii="Times New Roman" w:eastAsia="Times New Roman" w:hAnsi="Times New Roman"/>
          <w:sz w:val="28"/>
          <w:szCs w:val="28"/>
          <w:lang w:val="kk" w:eastAsia="ru-RU"/>
        </w:rPr>
      </w:pPr>
      <w:r w:rsidRPr="00EF1DB5">
        <w:rPr>
          <w:rFonts w:ascii="Times New Roman" w:eastAsia="Times New Roman" w:hAnsi="Times New Roman"/>
          <w:sz w:val="28"/>
          <w:szCs w:val="28"/>
          <w:lang w:val="kk" w:eastAsia="ru-RU"/>
        </w:rPr>
        <w:t>Жануарлардың репродуктивті уыттылығын зерттеу ұрықтың дамуына, соның ішінде жүйке түтігінің ақауларына жағымсыз әсер етпеді (5.3 бөлімін қараңыз). Долутегравирдің жануарларда плацента арқылы өтетіні анықталды.</w:t>
      </w:r>
    </w:p>
    <w:p w14:paraId="2716449A" w14:textId="77777777" w:rsidR="00E1721B" w:rsidRPr="00263B64" w:rsidRDefault="00E1721B" w:rsidP="00E1721B">
      <w:pPr>
        <w:tabs>
          <w:tab w:val="left" w:pos="567"/>
        </w:tabs>
        <w:spacing w:after="0" w:line="240" w:lineRule="auto"/>
        <w:jc w:val="both"/>
        <w:rPr>
          <w:rFonts w:ascii="Times New Roman" w:eastAsia="Times New Roman" w:hAnsi="Times New Roman"/>
          <w:sz w:val="28"/>
          <w:szCs w:val="28"/>
          <w:lang w:val="kk" w:eastAsia="ru-RU"/>
        </w:rPr>
      </w:pPr>
      <w:r w:rsidRPr="00EF1DB5">
        <w:rPr>
          <w:rFonts w:ascii="Times New Roman" w:eastAsia="Times New Roman" w:hAnsi="Times New Roman"/>
          <w:sz w:val="28"/>
          <w:szCs w:val="28"/>
          <w:lang w:val="kk" w:eastAsia="ru-RU"/>
        </w:rPr>
        <w:t>Жүктіліктің екінші және үшінші триместрінде долутегравирді қолданғаннан кейін эмбриональды немесе неонатальды даму қаупінің жоғарылауын растамайтын жүктіліктің 1000-нан астам нәтижелері бар. Егер күтілетін пайда шарана үшін потенциалды қауіпті ақтаса, долутегравирді жүктіліктің екінші және үшінші триместрінде қолдануға жол беріледі.</w:t>
      </w:r>
    </w:p>
    <w:p w14:paraId="1C529772" w14:textId="77777777" w:rsidR="00E1721B" w:rsidRPr="00263B64" w:rsidRDefault="00E1721B" w:rsidP="00E1721B">
      <w:pPr>
        <w:spacing w:after="0" w:line="240" w:lineRule="auto"/>
        <w:jc w:val="both"/>
        <w:rPr>
          <w:rFonts w:ascii="Times New Roman" w:hAnsi="Times New Roman"/>
          <w:i/>
          <w:color w:val="000000"/>
          <w:sz w:val="28"/>
          <w:szCs w:val="28"/>
          <w:lang w:val="kk"/>
        </w:rPr>
      </w:pPr>
      <w:r w:rsidRPr="00EF1DB5">
        <w:rPr>
          <w:rFonts w:ascii="Times New Roman" w:hAnsi="Times New Roman"/>
          <w:i/>
          <w:color w:val="000000"/>
          <w:sz w:val="28"/>
          <w:szCs w:val="28"/>
          <w:lang w:val="kk"/>
        </w:rPr>
        <w:t>Бала емізу</w:t>
      </w:r>
    </w:p>
    <w:p w14:paraId="2788BF8A" w14:textId="77777777" w:rsidR="00E1721B" w:rsidRPr="00263B64" w:rsidRDefault="00E1721B" w:rsidP="00E1721B">
      <w:pPr>
        <w:spacing w:after="0" w:line="240" w:lineRule="auto"/>
        <w:jc w:val="both"/>
        <w:rPr>
          <w:rFonts w:ascii="Times New Roman" w:eastAsia="Times New Roman" w:hAnsi="Times New Roman"/>
          <w:sz w:val="28"/>
          <w:szCs w:val="28"/>
          <w:lang w:val="kk" w:eastAsia="ru-RU"/>
        </w:rPr>
      </w:pPr>
      <w:r w:rsidRPr="00EF1DB5">
        <w:rPr>
          <w:rFonts w:ascii="Times New Roman" w:eastAsia="Times New Roman" w:hAnsi="Times New Roman"/>
          <w:sz w:val="28"/>
          <w:szCs w:val="28"/>
          <w:lang w:val="kk" w:eastAsia="ru-RU"/>
        </w:rPr>
        <w:t xml:space="preserve">Долутегравир аз мөлшерде емшек сүтімен бөлінеді. Долутегравирдің жаңа туған нәрестелерге немесе емшек еметін жастағы балаларға әсері туралы ақпарат жеткіліксіз. </w:t>
      </w:r>
    </w:p>
    <w:p w14:paraId="4428E3C7" w14:textId="77777777" w:rsidR="00E1721B" w:rsidRPr="00263B64" w:rsidRDefault="00E1721B" w:rsidP="00E1721B">
      <w:pPr>
        <w:tabs>
          <w:tab w:val="left" w:pos="567"/>
        </w:tabs>
        <w:spacing w:after="0" w:line="240" w:lineRule="auto"/>
        <w:jc w:val="both"/>
        <w:rPr>
          <w:rFonts w:ascii="Times New Roman" w:eastAsia="Times New Roman" w:hAnsi="Times New Roman"/>
          <w:sz w:val="28"/>
          <w:szCs w:val="28"/>
          <w:lang w:val="kk" w:eastAsia="ru-RU"/>
        </w:rPr>
      </w:pPr>
      <w:r w:rsidRPr="00EF1DB5">
        <w:rPr>
          <w:rFonts w:ascii="Times New Roman" w:eastAsia="Times New Roman" w:hAnsi="Times New Roman"/>
          <w:sz w:val="28"/>
          <w:szCs w:val="28"/>
          <w:lang w:val="kk" w:eastAsia="ru-RU"/>
        </w:rPr>
        <w:t>АИТВ жұқтырған әйелдерге АИТВ-ның таралуын болдырмау үшін ешбір жағдайда балаларын емізбеу ұсынылады.</w:t>
      </w:r>
    </w:p>
    <w:p w14:paraId="6FB7308B" w14:textId="77777777" w:rsidR="00E1721B" w:rsidRPr="00263B64" w:rsidRDefault="00E1721B" w:rsidP="00E1721B">
      <w:pPr>
        <w:spacing w:after="0" w:line="240" w:lineRule="auto"/>
        <w:jc w:val="both"/>
        <w:rPr>
          <w:rFonts w:ascii="Times New Roman" w:hAnsi="Times New Roman"/>
          <w:i/>
          <w:color w:val="000000"/>
          <w:sz w:val="28"/>
          <w:szCs w:val="28"/>
          <w:lang w:val="kk"/>
        </w:rPr>
      </w:pPr>
      <w:r w:rsidRPr="00EF1DB5">
        <w:rPr>
          <w:rFonts w:ascii="Times New Roman" w:hAnsi="Times New Roman"/>
          <w:i/>
          <w:color w:val="000000"/>
          <w:sz w:val="28"/>
          <w:szCs w:val="28"/>
          <w:lang w:val="kk"/>
        </w:rPr>
        <w:t>Фертильділік</w:t>
      </w:r>
    </w:p>
    <w:p w14:paraId="61CE29DF" w14:textId="77777777" w:rsidR="00E1721B" w:rsidRPr="00263B64" w:rsidRDefault="00E1721B" w:rsidP="00E1721B">
      <w:pPr>
        <w:tabs>
          <w:tab w:val="left" w:pos="567"/>
        </w:tabs>
        <w:spacing w:after="0" w:line="240" w:lineRule="auto"/>
        <w:jc w:val="both"/>
        <w:rPr>
          <w:rFonts w:ascii="Times New Roman" w:eastAsia="Times New Roman" w:hAnsi="Times New Roman"/>
          <w:sz w:val="28"/>
          <w:szCs w:val="28"/>
          <w:lang w:val="kk" w:eastAsia="ru-RU"/>
        </w:rPr>
      </w:pPr>
      <w:r w:rsidRPr="00EF1DB5">
        <w:rPr>
          <w:rFonts w:ascii="Times New Roman" w:eastAsia="Times New Roman" w:hAnsi="Times New Roman"/>
          <w:sz w:val="28"/>
          <w:szCs w:val="28"/>
          <w:lang w:val="kk" w:eastAsia="ru-RU"/>
        </w:rPr>
        <w:t>Долутегравирдің ерлер немесе әйелдердің фертильділігіне әсері туралы</w:t>
      </w:r>
      <w:r w:rsidRPr="00EF1DB5">
        <w:rPr>
          <w:rFonts w:ascii="Times New Roman" w:eastAsia="MS Mincho" w:hAnsi="Times New Roman"/>
          <w:color w:val="000000"/>
          <w:sz w:val="28"/>
          <w:szCs w:val="28"/>
          <w:lang w:val="kk" w:eastAsia="ru-RU"/>
        </w:rPr>
        <w:t xml:space="preserve"> деректер жоқ</w:t>
      </w:r>
      <w:r w:rsidRPr="00EF1DB5">
        <w:rPr>
          <w:rFonts w:ascii="Times New Roman" w:eastAsia="Times New Roman" w:hAnsi="Times New Roman"/>
          <w:sz w:val="28"/>
          <w:szCs w:val="28"/>
          <w:lang w:val="kk" w:eastAsia="ru-RU"/>
        </w:rPr>
        <w:t>. Жануарларға жүргізілген зерттеулер долутегравирдің ерлердің немесе әйелдердің фертильділігіне әсерінің жоқтығын көрсетеді (5.3 бөлімін қараңыз).</w:t>
      </w:r>
    </w:p>
    <w:p w14:paraId="3D294713" w14:textId="77777777" w:rsidR="00E1721B" w:rsidRPr="00263B64" w:rsidRDefault="00E1721B" w:rsidP="00E1721B">
      <w:pPr>
        <w:spacing w:after="0" w:line="240" w:lineRule="auto"/>
        <w:jc w:val="both"/>
        <w:rPr>
          <w:rFonts w:ascii="Times New Roman" w:hAnsi="Times New Roman"/>
          <w:i/>
          <w:sz w:val="28"/>
          <w:szCs w:val="28"/>
          <w:lang w:val="kk"/>
        </w:rPr>
      </w:pPr>
      <w:r w:rsidRPr="00EF1DB5">
        <w:rPr>
          <w:rFonts w:ascii="Times New Roman" w:hAnsi="Times New Roman"/>
          <w:i/>
          <w:sz w:val="28"/>
          <w:szCs w:val="28"/>
          <w:lang w:val="kk"/>
        </w:rPr>
        <w:t>Препараттың көлік құралын немесе қауіптілігі зор механизмдерді басқару қабілетіне әсер ету ерекшеліктері</w:t>
      </w:r>
    </w:p>
    <w:p w14:paraId="73986F6D" w14:textId="77777777" w:rsidR="00E1721B" w:rsidRPr="00263B64" w:rsidRDefault="00E1721B" w:rsidP="00E1721B">
      <w:pPr>
        <w:spacing w:after="0" w:line="240" w:lineRule="auto"/>
        <w:jc w:val="both"/>
        <w:rPr>
          <w:rFonts w:ascii="Times New Roman" w:eastAsia="Times New Roman" w:hAnsi="Times New Roman"/>
          <w:sz w:val="28"/>
          <w:szCs w:val="28"/>
          <w:lang w:val="kk" w:eastAsia="ru-RU"/>
        </w:rPr>
      </w:pPr>
      <w:r w:rsidRPr="00EF1DB5">
        <w:rPr>
          <w:rFonts w:ascii="Times New Roman" w:eastAsia="Times New Roman" w:hAnsi="Times New Roman"/>
          <w:sz w:val="28"/>
          <w:szCs w:val="28"/>
          <w:lang w:val="kk" w:eastAsia="ru-RU"/>
        </w:rPr>
        <w:t xml:space="preserve">Пациенттерге долутегравирмен емдеу кезінде бас айналу сезімі туралы хабарланғаны туралы хабарлау керек. Пациенттің көлік құралдарын басқару </w:t>
      </w:r>
      <w:r w:rsidRPr="00EF1DB5">
        <w:rPr>
          <w:rFonts w:ascii="Times New Roman" w:eastAsia="Times New Roman" w:hAnsi="Times New Roman"/>
          <w:sz w:val="28"/>
          <w:szCs w:val="28"/>
          <w:lang w:val="kk" w:eastAsia="ru-RU"/>
        </w:rPr>
        <w:lastRenderedPageBreak/>
        <w:t>немесе механизмдермен жұмыс істеу қабілетін бағалау кезінде оның клиникалық жағдайын, сондай-ақ долутегравирдің жағымсыз реакцияларының бейінін ескеру қажет.</w:t>
      </w:r>
    </w:p>
    <w:p w14:paraId="39F7AC66" w14:textId="77777777" w:rsidR="00E1721B" w:rsidRPr="00263B64" w:rsidRDefault="00E1721B" w:rsidP="00E1721B">
      <w:pPr>
        <w:spacing w:after="0" w:line="240" w:lineRule="auto"/>
        <w:jc w:val="both"/>
        <w:rPr>
          <w:rFonts w:ascii="Times New Roman" w:eastAsia="Times New Roman" w:hAnsi="Times New Roman"/>
          <w:sz w:val="28"/>
          <w:szCs w:val="28"/>
          <w:lang w:val="kk" w:eastAsia="ru-RU"/>
        </w:rPr>
      </w:pPr>
    </w:p>
    <w:p w14:paraId="6D9D8C02" w14:textId="77777777" w:rsidR="00E1721B" w:rsidRPr="00263B64" w:rsidRDefault="00E1721B" w:rsidP="00E1721B">
      <w:pPr>
        <w:spacing w:after="0" w:line="240" w:lineRule="auto"/>
        <w:jc w:val="both"/>
        <w:rPr>
          <w:rFonts w:ascii="Times New Roman" w:eastAsia="Times New Roman" w:hAnsi="Times New Roman"/>
          <w:b/>
          <w:sz w:val="28"/>
          <w:szCs w:val="28"/>
          <w:lang w:val="kk" w:eastAsia="ru-RU"/>
        </w:rPr>
      </w:pPr>
      <w:r w:rsidRPr="00EF1DB5">
        <w:rPr>
          <w:rFonts w:ascii="Times New Roman" w:eastAsia="Times New Roman" w:hAnsi="Times New Roman"/>
          <w:b/>
          <w:sz w:val="28"/>
          <w:szCs w:val="28"/>
          <w:lang w:val="kk" w:eastAsia="ru-RU"/>
        </w:rPr>
        <w:t>Қолдану жөніндегі нұсқаулар</w:t>
      </w:r>
    </w:p>
    <w:p w14:paraId="50112974" w14:textId="77777777" w:rsidR="00E1721B" w:rsidRPr="00263B64" w:rsidRDefault="00E1721B" w:rsidP="00E1721B">
      <w:pPr>
        <w:spacing w:after="0" w:line="240" w:lineRule="auto"/>
        <w:jc w:val="both"/>
        <w:rPr>
          <w:rFonts w:ascii="Times New Roman" w:eastAsia="Times New Roman" w:hAnsi="Times New Roman"/>
          <w:b/>
          <w:i/>
          <w:sz w:val="28"/>
          <w:szCs w:val="28"/>
          <w:lang w:val="kk" w:eastAsia="ru-RU"/>
        </w:rPr>
      </w:pPr>
      <w:bookmarkStart w:id="2" w:name="2175220274"/>
      <w:r w:rsidRPr="00EF1DB5">
        <w:rPr>
          <w:rFonts w:ascii="Times New Roman" w:eastAsia="Times New Roman" w:hAnsi="Times New Roman"/>
          <w:b/>
          <w:i/>
          <w:sz w:val="28"/>
          <w:szCs w:val="28"/>
          <w:lang w:val="kk" w:eastAsia="ru-RU"/>
        </w:rPr>
        <w:t xml:space="preserve">Дозалау режимі </w:t>
      </w:r>
      <w:bookmarkStart w:id="3" w:name="2175220278"/>
      <w:bookmarkEnd w:id="2"/>
      <w:r w:rsidRPr="00EF1DB5">
        <w:rPr>
          <w:rFonts w:ascii="Times New Roman" w:eastAsia="Times New Roman" w:hAnsi="Times New Roman"/>
          <w:b/>
          <w:i/>
          <w:sz w:val="28"/>
          <w:szCs w:val="28"/>
          <w:lang w:val="kk" w:eastAsia="ru-RU"/>
        </w:rPr>
        <w:t xml:space="preserve"> </w:t>
      </w:r>
    </w:p>
    <w:p w14:paraId="3D702361" w14:textId="77777777" w:rsidR="00E1721B" w:rsidRPr="00263B64" w:rsidRDefault="00E1721B" w:rsidP="00E1721B">
      <w:pPr>
        <w:spacing w:after="0" w:line="240" w:lineRule="auto"/>
        <w:jc w:val="both"/>
        <w:rPr>
          <w:rFonts w:ascii="Times New Roman" w:eastAsia="Times New Roman" w:hAnsi="Times New Roman"/>
          <w:sz w:val="28"/>
          <w:szCs w:val="28"/>
          <w:lang w:val="kk" w:eastAsia="ru-RU"/>
        </w:rPr>
      </w:pPr>
      <w:r w:rsidRPr="00EF1DB5">
        <w:rPr>
          <w:rFonts w:ascii="Times New Roman" w:eastAsia="Times New Roman" w:hAnsi="Times New Roman"/>
          <w:sz w:val="28"/>
          <w:szCs w:val="28"/>
          <w:lang w:val="kk" w:eastAsia="ru-RU"/>
        </w:rPr>
        <w:t>Долутегравир препаратымен емдеу АИТВ-инфекциясын емдеуде тәжірибесі бар дәрігердің бақылауымен жүргізілуі тиіс.</w:t>
      </w:r>
    </w:p>
    <w:p w14:paraId="120A0AB8" w14:textId="77777777" w:rsidR="00E1721B" w:rsidRPr="00263B64" w:rsidRDefault="00E1721B" w:rsidP="00E1721B">
      <w:pPr>
        <w:spacing w:after="0" w:line="240" w:lineRule="auto"/>
        <w:jc w:val="both"/>
        <w:rPr>
          <w:rFonts w:ascii="Times New Roman" w:eastAsia="Times New Roman" w:hAnsi="Times New Roman"/>
          <w:b/>
          <w:i/>
          <w:iCs/>
          <w:sz w:val="28"/>
          <w:szCs w:val="28"/>
          <w:lang w:val="kk" w:eastAsia="ru-RU"/>
        </w:rPr>
      </w:pPr>
      <w:r w:rsidRPr="00EF1DB5">
        <w:rPr>
          <w:rFonts w:ascii="Times New Roman" w:eastAsia="Times New Roman" w:hAnsi="Times New Roman"/>
          <w:b/>
          <w:i/>
          <w:iCs/>
          <w:sz w:val="28"/>
          <w:szCs w:val="28"/>
          <w:lang w:val="kk" w:eastAsia="ru-RU"/>
        </w:rPr>
        <w:t>Ересектер</w:t>
      </w:r>
    </w:p>
    <w:p w14:paraId="2649FD73" w14:textId="77777777" w:rsidR="00E1721B" w:rsidRPr="00263B64" w:rsidRDefault="00E1721B" w:rsidP="00E1721B">
      <w:pPr>
        <w:pStyle w:val="a3"/>
        <w:spacing w:before="2" w:line="237" w:lineRule="auto"/>
        <w:jc w:val="both"/>
        <w:rPr>
          <w:sz w:val="28"/>
          <w:szCs w:val="28"/>
          <w:lang w:val="kk"/>
        </w:rPr>
      </w:pPr>
      <w:r w:rsidRPr="00EF1DB5">
        <w:rPr>
          <w:sz w:val="28"/>
          <w:szCs w:val="28"/>
          <w:lang w:val="kk"/>
        </w:rPr>
        <w:t>Интеграза тежегіштеріне төзімді емес АИТВ-1 инфекциясы бар ересектерге арналған доза күніне бір рет 50 мг Долутегравирді (бір таблетка) құрайды.</w:t>
      </w:r>
    </w:p>
    <w:p w14:paraId="7F8CFEFD" w14:textId="77777777" w:rsidR="00E1721B" w:rsidRPr="00263B64" w:rsidRDefault="00E1721B" w:rsidP="00E1721B">
      <w:pPr>
        <w:pStyle w:val="a3"/>
        <w:spacing w:before="1"/>
        <w:jc w:val="both"/>
        <w:rPr>
          <w:sz w:val="28"/>
          <w:szCs w:val="28"/>
          <w:lang w:val="kk"/>
        </w:rPr>
      </w:pPr>
      <w:r w:rsidRPr="00EF1DB5">
        <w:rPr>
          <w:sz w:val="28"/>
          <w:szCs w:val="28"/>
          <w:lang w:val="kk"/>
        </w:rPr>
        <w:t>Доза күніне екі рет 50 мг құрауы тиіс, егер:</w:t>
      </w:r>
    </w:p>
    <w:p w14:paraId="5F1F246C" w14:textId="77777777" w:rsidR="00E1721B" w:rsidRPr="00263B64" w:rsidRDefault="00E1721B" w:rsidP="00E1721B">
      <w:pPr>
        <w:pStyle w:val="a5"/>
        <w:widowControl w:val="0"/>
        <w:numPr>
          <w:ilvl w:val="0"/>
          <w:numId w:val="1"/>
        </w:numPr>
        <w:tabs>
          <w:tab w:val="left" w:pos="659"/>
          <w:tab w:val="left" w:pos="660"/>
        </w:tabs>
        <w:autoSpaceDE w:val="0"/>
        <w:autoSpaceDN w:val="0"/>
        <w:spacing w:before="2" w:after="0" w:line="240" w:lineRule="auto"/>
        <w:ind w:left="0"/>
        <w:contextualSpacing w:val="0"/>
        <w:jc w:val="both"/>
        <w:rPr>
          <w:rFonts w:ascii="Times New Roman" w:hAnsi="Times New Roman"/>
          <w:sz w:val="28"/>
          <w:szCs w:val="28"/>
          <w:lang w:val="kk"/>
        </w:rPr>
      </w:pPr>
      <w:r w:rsidRPr="00EF1DB5">
        <w:rPr>
          <w:rFonts w:ascii="Times New Roman" w:hAnsi="Times New Roman"/>
          <w:sz w:val="28"/>
          <w:szCs w:val="28"/>
          <w:lang w:val="kk"/>
        </w:rPr>
        <w:t>Долутегравир Эфавиренз, Невирапин, Типранавир/Ритонавир немесе Рифампицин сияқты дәрілермен бірге қолданылады (4.5 бөлімін қараңыз)</w:t>
      </w:r>
    </w:p>
    <w:p w14:paraId="48C52E75" w14:textId="3758B59C" w:rsidR="00E1721B" w:rsidRPr="00263B64" w:rsidRDefault="00E1721B" w:rsidP="00E1721B">
      <w:pPr>
        <w:pStyle w:val="a5"/>
        <w:widowControl w:val="0"/>
        <w:numPr>
          <w:ilvl w:val="0"/>
          <w:numId w:val="1"/>
        </w:numPr>
        <w:tabs>
          <w:tab w:val="left" w:pos="659"/>
          <w:tab w:val="left" w:pos="660"/>
        </w:tabs>
        <w:autoSpaceDE w:val="0"/>
        <w:autoSpaceDN w:val="0"/>
        <w:spacing w:before="39" w:after="0" w:line="240" w:lineRule="auto"/>
        <w:ind w:left="0" w:right="-39"/>
        <w:contextualSpacing w:val="0"/>
        <w:jc w:val="both"/>
        <w:rPr>
          <w:rFonts w:ascii="Times New Roman" w:hAnsi="Times New Roman"/>
          <w:sz w:val="28"/>
          <w:szCs w:val="28"/>
          <w:lang w:val="kk"/>
        </w:rPr>
      </w:pPr>
      <w:r w:rsidRPr="00263B64">
        <w:rPr>
          <w:rFonts w:ascii="Times New Roman" w:hAnsi="Times New Roman"/>
          <w:sz w:val="28"/>
          <w:szCs w:val="28"/>
          <w:lang w:val="kk"/>
        </w:rPr>
        <w:t xml:space="preserve">пациентте АИТВ-1 инфекциясы интеграза тежегіштеріне төзімді екені белгілі немесе күдікті АИТВ-1 генотипіне тестілеу болған кезде және емдеу мүмкіндіктері шектеулі пациенттер үшін (2-ден аз белсенді </w:t>
      </w:r>
      <w:r w:rsidR="00B23D4B">
        <w:rPr>
          <w:rFonts w:ascii="Times New Roman" w:hAnsi="Times New Roman"/>
          <w:sz w:val="28"/>
          <w:szCs w:val="28"/>
          <w:lang w:val="kk"/>
        </w:rPr>
        <w:t>ретровирусқа қарсы</w:t>
      </w:r>
      <w:r w:rsidRPr="00263B64">
        <w:rPr>
          <w:rFonts w:ascii="Times New Roman" w:hAnsi="Times New Roman"/>
          <w:sz w:val="28"/>
          <w:szCs w:val="28"/>
          <w:lang w:val="kk"/>
        </w:rPr>
        <w:t xml:space="preserve"> препараттар) үдемелі мультикластық резистенттілікке байланысты Долутегравирдің едәуір жоғары дозасы қарастырылуы мүмкін. Мұндай резистенттілікке G140A/C/S, E138A/K/T, L74I екі немесе одан да көп салдарлы мутациялары бар Q148 кіруі мүмкін.</w:t>
      </w:r>
    </w:p>
    <w:p w14:paraId="4F941592" w14:textId="77777777" w:rsidR="00E1721B" w:rsidRPr="00263B64" w:rsidRDefault="00E1721B" w:rsidP="00E1721B">
      <w:pPr>
        <w:pStyle w:val="a3"/>
        <w:spacing w:before="39"/>
        <w:ind w:right="-39"/>
        <w:jc w:val="both"/>
        <w:rPr>
          <w:sz w:val="28"/>
          <w:szCs w:val="28"/>
          <w:lang w:val="kk"/>
        </w:rPr>
      </w:pPr>
      <w:r w:rsidRPr="00AA7077">
        <w:rPr>
          <w:sz w:val="28"/>
          <w:szCs w:val="28"/>
          <w:lang w:val="kk"/>
        </w:rPr>
        <w:t>Мұндай пациенттерде Долутегравирді қолдану туралы шешім интегразға төзімділік бейінін ескере отырып қабылдануы тиіс. Мұндай пациенттерге Долутегравирді кейбір дәрілік заттармен бірге тағайындамаған жөн (мысалы, Эфавиренз, Невирапин, Типранавир/Ритонавир немесе Рифампицин); 4.5 бөлімін қараңыз.</w:t>
      </w:r>
    </w:p>
    <w:p w14:paraId="7F0C5E6C" w14:textId="77777777" w:rsidR="00E1721B" w:rsidRPr="00263B64" w:rsidRDefault="00E1721B" w:rsidP="00E1721B">
      <w:pPr>
        <w:pStyle w:val="a3"/>
        <w:spacing w:before="39" w:after="0"/>
        <w:ind w:right="-39"/>
        <w:jc w:val="both"/>
        <w:rPr>
          <w:sz w:val="28"/>
          <w:szCs w:val="28"/>
          <w:lang w:val="kk"/>
        </w:rPr>
      </w:pPr>
      <w:r w:rsidRPr="00AA7077">
        <w:rPr>
          <w:i/>
          <w:sz w:val="28"/>
          <w:szCs w:val="28"/>
          <w:lang w:val="kk"/>
        </w:rPr>
        <w:t>Салмағы кемінде 40 кг жасөспірімдер</w:t>
      </w:r>
    </w:p>
    <w:p w14:paraId="188F5404" w14:textId="77777777" w:rsidR="00E1721B" w:rsidRPr="00263B64" w:rsidRDefault="00E1721B" w:rsidP="00E1721B">
      <w:pPr>
        <w:pStyle w:val="a3"/>
        <w:spacing w:before="39" w:after="0"/>
        <w:ind w:right="-39"/>
        <w:jc w:val="both"/>
        <w:rPr>
          <w:sz w:val="28"/>
          <w:szCs w:val="28"/>
          <w:lang w:val="kk"/>
        </w:rPr>
      </w:pPr>
      <w:r w:rsidRPr="00AA7077">
        <w:rPr>
          <w:sz w:val="28"/>
          <w:szCs w:val="28"/>
          <w:lang w:val="kk"/>
        </w:rPr>
        <w:t>Интеграза тежегіштеріне төзімді емес АИТВ-1 инфекциясы бар дене салмағы кемінде 40 кг жасөспірімдерге арналған доза күніне бір рет 50 мг Долутегравирді (бір таблетка) құрайды. Интеграза тежегіштеріне резистентті АИТВ-1 инфекциясы бар жасөспірімдерде Долутегравирді қолдану туралы ақпарат жеткіліксіз.</w:t>
      </w:r>
    </w:p>
    <w:p w14:paraId="4D96DDD1" w14:textId="77777777" w:rsidR="00E1721B" w:rsidRPr="00263B64" w:rsidRDefault="00E1721B" w:rsidP="00E1721B">
      <w:pPr>
        <w:spacing w:after="0" w:line="240" w:lineRule="auto"/>
        <w:ind w:right="-39"/>
        <w:jc w:val="both"/>
        <w:rPr>
          <w:rFonts w:ascii="Times New Roman" w:hAnsi="Times New Roman"/>
          <w:i/>
          <w:sz w:val="28"/>
          <w:szCs w:val="28"/>
          <w:lang w:val="kk"/>
        </w:rPr>
      </w:pPr>
      <w:r w:rsidRPr="00AA7077">
        <w:rPr>
          <w:rFonts w:ascii="Times New Roman" w:hAnsi="Times New Roman"/>
          <w:i/>
          <w:sz w:val="28"/>
          <w:szCs w:val="28"/>
          <w:lang w:val="kk"/>
        </w:rPr>
        <w:t>Балалар</w:t>
      </w:r>
    </w:p>
    <w:p w14:paraId="2FC875E4" w14:textId="77777777" w:rsidR="00E1721B" w:rsidRPr="00263B64" w:rsidRDefault="00E1721B" w:rsidP="00E1721B">
      <w:pPr>
        <w:spacing w:after="0" w:line="240" w:lineRule="auto"/>
        <w:ind w:right="-39"/>
        <w:jc w:val="both"/>
        <w:rPr>
          <w:rFonts w:ascii="Times New Roman" w:hAnsi="Times New Roman"/>
          <w:i/>
          <w:sz w:val="28"/>
          <w:szCs w:val="28"/>
          <w:lang w:val="kk"/>
        </w:rPr>
      </w:pPr>
      <w:r w:rsidRPr="00AA7077">
        <w:rPr>
          <w:rFonts w:ascii="Times New Roman" w:hAnsi="Times New Roman"/>
          <w:sz w:val="28"/>
          <w:szCs w:val="28"/>
          <w:lang w:val="kk"/>
        </w:rPr>
        <w:t>6 жастан асқан балаларға арналған Долутегравирдің дозасы баланың дене салмағына байланысты (шамамен 1 мг/кг). Алайда, салмағы 40 кг-ден кем балалар үшін Долутегравирдің аз мөлшері бар басқа препараттар қажет. 6 жасқа дейінгі балаларда Долутегравирді қолдану туралы ақпарат жеткіліксіз.</w:t>
      </w:r>
    </w:p>
    <w:p w14:paraId="385F72F0" w14:textId="77777777" w:rsidR="00E1721B" w:rsidRPr="00263B64" w:rsidRDefault="00E1721B" w:rsidP="00E1721B">
      <w:pPr>
        <w:spacing w:after="0" w:line="240" w:lineRule="auto"/>
        <w:jc w:val="both"/>
        <w:rPr>
          <w:rFonts w:ascii="Times New Roman" w:hAnsi="Times New Roman"/>
          <w:i/>
          <w:color w:val="000000"/>
          <w:sz w:val="28"/>
          <w:szCs w:val="28"/>
          <w:lang w:val="kk"/>
        </w:rPr>
      </w:pPr>
      <w:r w:rsidRPr="00AA7077">
        <w:rPr>
          <w:rFonts w:ascii="Times New Roman" w:eastAsia="Times New Roman" w:hAnsi="Times New Roman"/>
          <w:b/>
          <w:i/>
          <w:sz w:val="28"/>
          <w:szCs w:val="28"/>
          <w:lang w:val="kk" w:eastAsia="ru-RU"/>
        </w:rPr>
        <w:t xml:space="preserve">Енгізу әдісі және жолы </w:t>
      </w:r>
    </w:p>
    <w:p w14:paraId="40C92320" w14:textId="77777777" w:rsidR="00E1721B" w:rsidRPr="00263B64" w:rsidRDefault="00E1721B" w:rsidP="00E1721B">
      <w:pPr>
        <w:spacing w:after="0" w:line="240" w:lineRule="auto"/>
        <w:jc w:val="both"/>
        <w:rPr>
          <w:rFonts w:ascii="Times New Roman" w:hAnsi="Times New Roman"/>
          <w:sz w:val="28"/>
          <w:szCs w:val="28"/>
          <w:lang w:val="kk"/>
        </w:rPr>
      </w:pPr>
      <w:r w:rsidRPr="00AA7077">
        <w:rPr>
          <w:rFonts w:ascii="Times New Roman" w:hAnsi="Times New Roman"/>
          <w:sz w:val="28"/>
          <w:szCs w:val="28"/>
          <w:lang w:val="kk"/>
        </w:rPr>
        <w:t>Пероральді.</w:t>
      </w:r>
    </w:p>
    <w:p w14:paraId="7F555677" w14:textId="101EEAA2" w:rsidR="00E1721B" w:rsidRPr="00263B64" w:rsidRDefault="00E1721B" w:rsidP="00E1721B">
      <w:pPr>
        <w:spacing w:after="0" w:line="240" w:lineRule="auto"/>
        <w:jc w:val="both"/>
        <w:rPr>
          <w:rFonts w:ascii="Times New Roman" w:hAnsi="Times New Roman"/>
          <w:sz w:val="28"/>
          <w:szCs w:val="28"/>
          <w:lang w:val="kk"/>
        </w:rPr>
      </w:pPr>
      <w:r w:rsidRPr="00AA7077">
        <w:rPr>
          <w:rFonts w:ascii="Times New Roman" w:hAnsi="Times New Roman"/>
          <w:sz w:val="28"/>
          <w:szCs w:val="28"/>
          <w:lang w:val="kk"/>
        </w:rPr>
        <w:t>Долутегравир препаратын тамақтануға қарамастан қабылдауға болады. Интеграза тежегіштеріне төзімділік болған кезде, Долутегравирді</w:t>
      </w:r>
      <w:r w:rsidR="001B208F">
        <w:rPr>
          <w:rFonts w:ascii="Times New Roman" w:hAnsi="Times New Roman"/>
          <w:sz w:val="28"/>
          <w:szCs w:val="28"/>
          <w:lang w:val="kk"/>
        </w:rPr>
        <w:t>ң</w:t>
      </w:r>
      <w:r w:rsidRPr="00AA7077">
        <w:rPr>
          <w:rFonts w:ascii="Times New Roman" w:hAnsi="Times New Roman"/>
          <w:sz w:val="28"/>
          <w:szCs w:val="28"/>
          <w:lang w:val="kk"/>
        </w:rPr>
        <w:t xml:space="preserve"> әсер ету (әсіресе Q148 мутациясы бар пациенттерде) қарқындылығы күшеюі үшін тамақтану кезінде қабылдау керек.</w:t>
      </w:r>
    </w:p>
    <w:p w14:paraId="07E31D41" w14:textId="77777777" w:rsidR="00E1721B" w:rsidRPr="00263B64" w:rsidRDefault="00E1721B" w:rsidP="00E1721B">
      <w:pPr>
        <w:spacing w:after="0" w:line="240" w:lineRule="auto"/>
        <w:jc w:val="both"/>
        <w:rPr>
          <w:rFonts w:ascii="Times New Roman" w:hAnsi="Times New Roman"/>
          <w:i/>
          <w:sz w:val="28"/>
          <w:szCs w:val="28"/>
          <w:lang w:val="kk"/>
        </w:rPr>
      </w:pPr>
      <w:r w:rsidRPr="00AA7077">
        <w:rPr>
          <w:rFonts w:ascii="Times New Roman" w:eastAsia="Times New Roman" w:hAnsi="Times New Roman"/>
          <w:b/>
          <w:i/>
          <w:sz w:val="28"/>
          <w:szCs w:val="28"/>
          <w:lang w:val="kk" w:eastAsia="ru-RU"/>
        </w:rPr>
        <w:lastRenderedPageBreak/>
        <w:t xml:space="preserve">Артық дозалану жағдайында қабылдау қажет болатын шаралар   </w:t>
      </w:r>
    </w:p>
    <w:p w14:paraId="2EE5EA35" w14:textId="1CE6E849" w:rsidR="00E1721B" w:rsidRPr="00263B64" w:rsidRDefault="00E1721B" w:rsidP="00E1721B">
      <w:pPr>
        <w:pStyle w:val="a3"/>
        <w:spacing w:after="0"/>
        <w:ind w:right="-39"/>
        <w:jc w:val="both"/>
        <w:rPr>
          <w:sz w:val="28"/>
          <w:szCs w:val="28"/>
          <w:lang w:val="kk"/>
        </w:rPr>
      </w:pPr>
      <w:r w:rsidRPr="00AA7077">
        <w:rPr>
          <w:sz w:val="28"/>
          <w:szCs w:val="28"/>
          <w:lang w:val="kk"/>
        </w:rPr>
        <w:t xml:space="preserve">Долутегравирдің артық дозалану тәжірибесі шектеулі. Дені сау </w:t>
      </w:r>
      <w:r w:rsidR="001B208F">
        <w:rPr>
          <w:sz w:val="28"/>
          <w:szCs w:val="28"/>
          <w:lang w:val="kk"/>
        </w:rPr>
        <w:t>сыналушыларда</w:t>
      </w:r>
      <w:r w:rsidRPr="00AA7077">
        <w:rPr>
          <w:sz w:val="28"/>
          <w:szCs w:val="28"/>
          <w:lang w:val="kk"/>
        </w:rPr>
        <w:t xml:space="preserve"> 250 мг-ге дейінгі бір реттік дозалар жағымсыз реакциялар ретінде атап көрсетілгенді қоспағанда, ешқандай спецификалық симптомдар мен белгілерді анықтаған жоқ.</w:t>
      </w:r>
    </w:p>
    <w:p w14:paraId="4556B172" w14:textId="6B8656E1" w:rsidR="00E1721B" w:rsidRPr="00263B64" w:rsidRDefault="00E1721B" w:rsidP="00E1721B">
      <w:pPr>
        <w:pStyle w:val="a3"/>
        <w:spacing w:after="0"/>
        <w:ind w:right="-39"/>
        <w:jc w:val="both"/>
        <w:rPr>
          <w:sz w:val="28"/>
          <w:szCs w:val="28"/>
          <w:lang w:val="kk"/>
        </w:rPr>
      </w:pPr>
      <w:r w:rsidRPr="00AA7077">
        <w:rPr>
          <w:sz w:val="28"/>
          <w:szCs w:val="28"/>
          <w:lang w:val="kk"/>
        </w:rPr>
        <w:t>Долутегравирдің артық дозалануын</w:t>
      </w:r>
      <w:r w:rsidR="001B208F">
        <w:rPr>
          <w:sz w:val="28"/>
          <w:szCs w:val="28"/>
          <w:lang w:val="kk"/>
        </w:rPr>
        <w:t>ың</w:t>
      </w:r>
      <w:r w:rsidRPr="00AA7077">
        <w:rPr>
          <w:sz w:val="28"/>
          <w:szCs w:val="28"/>
          <w:lang w:val="kk"/>
        </w:rPr>
        <w:t xml:space="preserve"> спецификалық ем</w:t>
      </w:r>
      <w:r w:rsidR="001B208F">
        <w:rPr>
          <w:sz w:val="28"/>
          <w:szCs w:val="28"/>
          <w:lang w:val="kk"/>
        </w:rPr>
        <w:t>і</w:t>
      </w:r>
      <w:r w:rsidRPr="00AA7077">
        <w:rPr>
          <w:sz w:val="28"/>
          <w:szCs w:val="28"/>
          <w:lang w:val="kk"/>
        </w:rPr>
        <w:t xml:space="preserve"> жоқ. Артық дозаланғанда пациент қажет болған жағдайда тиісті бақылаумен және мүмкіндігінше ұлттық токсикология орталығынан кеңес ала отырып, демеуші ем қабылдауы тиіс. Диализ кезінде Долутегравирдің қандай да бір елеулі дәрежеде шығу ықтималдығы аз, өйткені ол қан плазмасы ақуыздарымен жақсы байланысады.</w:t>
      </w:r>
    </w:p>
    <w:p w14:paraId="29E2331D" w14:textId="77777777" w:rsidR="00E1721B" w:rsidRPr="00263B64" w:rsidRDefault="00E1721B" w:rsidP="00E1721B">
      <w:pPr>
        <w:pStyle w:val="a3"/>
        <w:spacing w:before="10"/>
        <w:ind w:right="-39"/>
        <w:jc w:val="both"/>
        <w:rPr>
          <w:sz w:val="28"/>
          <w:szCs w:val="28"/>
          <w:lang w:val="kk"/>
        </w:rPr>
      </w:pPr>
    </w:p>
    <w:p w14:paraId="65CFAB10" w14:textId="77777777" w:rsidR="00E1721B" w:rsidRPr="00263B64" w:rsidRDefault="00E1721B" w:rsidP="00E1721B">
      <w:pPr>
        <w:spacing w:after="0" w:line="240" w:lineRule="auto"/>
        <w:jc w:val="both"/>
        <w:rPr>
          <w:rFonts w:ascii="Times New Roman" w:hAnsi="Times New Roman"/>
          <w:i/>
          <w:sz w:val="28"/>
          <w:szCs w:val="28"/>
          <w:lang w:val="kk"/>
        </w:rPr>
      </w:pPr>
    </w:p>
    <w:p w14:paraId="6AE2623F" w14:textId="77777777" w:rsidR="00E1721B" w:rsidRPr="00263B64" w:rsidRDefault="00E1721B" w:rsidP="00E1721B">
      <w:pPr>
        <w:spacing w:after="0" w:line="240" w:lineRule="auto"/>
        <w:jc w:val="both"/>
        <w:rPr>
          <w:rFonts w:ascii="Times New Roman" w:hAnsi="Times New Roman"/>
          <w:i/>
          <w:color w:val="000000"/>
          <w:sz w:val="28"/>
          <w:szCs w:val="28"/>
          <w:lang w:val="kk"/>
        </w:rPr>
      </w:pPr>
      <w:r w:rsidRPr="00AA7077">
        <w:rPr>
          <w:rFonts w:ascii="Times New Roman" w:eastAsia="Times New Roman" w:hAnsi="Times New Roman"/>
          <w:b/>
          <w:i/>
          <w:sz w:val="28"/>
          <w:szCs w:val="28"/>
          <w:lang w:val="kk" w:eastAsia="ru-RU"/>
        </w:rPr>
        <w:t xml:space="preserve">Дәрілік препараттың бір немесе бірнеше дозасын өткізіп алу кезіндегі қажетті шаралар </w:t>
      </w:r>
    </w:p>
    <w:p w14:paraId="09DFF823" w14:textId="77777777" w:rsidR="00E1721B" w:rsidRPr="00263B64" w:rsidRDefault="00E1721B" w:rsidP="00E1721B">
      <w:pPr>
        <w:spacing w:after="0" w:line="240" w:lineRule="auto"/>
        <w:jc w:val="both"/>
        <w:rPr>
          <w:rFonts w:ascii="Times New Roman" w:hAnsi="Times New Roman"/>
          <w:i/>
          <w:sz w:val="28"/>
          <w:szCs w:val="28"/>
          <w:lang w:val="kk"/>
        </w:rPr>
      </w:pPr>
      <w:r w:rsidRPr="00AA7077">
        <w:rPr>
          <w:rFonts w:ascii="Times New Roman" w:hAnsi="Times New Roman"/>
          <w:i/>
          <w:sz w:val="28"/>
          <w:szCs w:val="28"/>
          <w:lang w:val="kk"/>
        </w:rPr>
        <w:t xml:space="preserve">Өткізіп алған дозалар </w:t>
      </w:r>
    </w:p>
    <w:p w14:paraId="703F03E5" w14:textId="77777777" w:rsidR="00E1721B" w:rsidRPr="00263B64" w:rsidRDefault="00E1721B" w:rsidP="00E1721B">
      <w:pPr>
        <w:spacing w:after="0" w:line="240" w:lineRule="auto"/>
        <w:jc w:val="both"/>
        <w:rPr>
          <w:rFonts w:ascii="Times New Roman" w:hAnsi="Times New Roman"/>
          <w:sz w:val="28"/>
          <w:szCs w:val="28"/>
          <w:lang w:val="kk"/>
        </w:rPr>
      </w:pPr>
      <w:r w:rsidRPr="00AA7077">
        <w:rPr>
          <w:rFonts w:ascii="Times New Roman" w:hAnsi="Times New Roman"/>
          <w:sz w:val="28"/>
          <w:szCs w:val="28"/>
          <w:lang w:val="kk"/>
        </w:rPr>
        <w:t>Егер пациент Долутегравир препаратының кезекті дозасын қабылдауды өткізіп алса, препаратты келесі қабылдауға дейінгі уақыт 4 сағаттан артық болған жағдайда, ол өткізіп алған дозаны мүмкіндігінше тезірек қабылдауы тиіс. Егер келесі дозаға дейінгі уақыт 4 сағаттан аз болса, пациент өткізіп алған дозаны қабылдамауы тиіс, бірақ препаратты қабылдаудың әдеттегі режимін қайта бастауы керек.</w:t>
      </w:r>
    </w:p>
    <w:p w14:paraId="3C855656" w14:textId="77777777" w:rsidR="00E1721B" w:rsidRPr="00263B64" w:rsidRDefault="00E1721B" w:rsidP="00E1721B">
      <w:pPr>
        <w:spacing w:after="0" w:line="240" w:lineRule="auto"/>
        <w:jc w:val="both"/>
        <w:rPr>
          <w:rFonts w:ascii="Times New Roman" w:eastAsia="Times New Roman" w:hAnsi="Times New Roman"/>
          <w:b/>
          <w:i/>
          <w:sz w:val="28"/>
          <w:szCs w:val="28"/>
          <w:lang w:val="kk" w:eastAsia="ru-RU"/>
        </w:rPr>
      </w:pPr>
      <w:r w:rsidRPr="00AA7077">
        <w:rPr>
          <w:rFonts w:ascii="Times New Roman" w:hAnsi="Times New Roman"/>
          <w:b/>
          <w:i/>
          <w:color w:val="000000"/>
          <w:sz w:val="28"/>
          <w:szCs w:val="28"/>
          <w:lang w:val="kk"/>
        </w:rPr>
        <w:t>Дәрілік препаратты қолдану тәсілін түсіндіру үшін медициналық қызметкер кеңесіне жүгіну ұсынылады</w:t>
      </w:r>
    </w:p>
    <w:p w14:paraId="624DFBAE" w14:textId="77777777" w:rsidR="00E1721B" w:rsidRPr="00263B64" w:rsidRDefault="00E1721B" w:rsidP="00E1721B">
      <w:pPr>
        <w:spacing w:after="0" w:line="240" w:lineRule="auto"/>
        <w:jc w:val="both"/>
        <w:rPr>
          <w:rFonts w:ascii="Times New Roman" w:eastAsia="Times New Roman" w:hAnsi="Times New Roman"/>
          <w:b/>
          <w:i/>
          <w:sz w:val="28"/>
          <w:szCs w:val="28"/>
          <w:lang w:val="kk" w:eastAsia="ru-RU"/>
        </w:rPr>
      </w:pPr>
    </w:p>
    <w:p w14:paraId="64BD2544" w14:textId="77777777" w:rsidR="00E1721B" w:rsidRPr="00263B64" w:rsidRDefault="00E1721B" w:rsidP="00E1721B">
      <w:pPr>
        <w:spacing w:after="0" w:line="240" w:lineRule="auto"/>
        <w:jc w:val="both"/>
        <w:rPr>
          <w:rFonts w:ascii="Times New Roman" w:hAnsi="Times New Roman"/>
          <w:b/>
          <w:sz w:val="28"/>
          <w:szCs w:val="28"/>
          <w:lang w:val="kk"/>
        </w:rPr>
      </w:pPr>
      <w:bookmarkStart w:id="4" w:name="2175220282"/>
      <w:bookmarkEnd w:id="3"/>
      <w:r w:rsidRPr="00AA7077">
        <w:rPr>
          <w:rFonts w:ascii="Times New Roman" w:hAnsi="Times New Roman"/>
          <w:b/>
          <w:color w:val="000000"/>
          <w:sz w:val="28"/>
          <w:szCs w:val="28"/>
          <w:lang w:val="kk"/>
        </w:rPr>
        <w:t xml:space="preserve">ДП стандартты қолдану кезінде көрініс беретін </w:t>
      </w:r>
      <w:r w:rsidRPr="00AA7077">
        <w:rPr>
          <w:rFonts w:ascii="Times New Roman" w:eastAsia="Times New Roman" w:hAnsi="Times New Roman"/>
          <w:b/>
          <w:sz w:val="28"/>
          <w:szCs w:val="28"/>
          <w:lang w:val="kk" w:eastAsia="ru-RU"/>
        </w:rPr>
        <w:t>жағымсыз реакциялар сипаттамасы</w:t>
      </w:r>
      <w:r w:rsidRPr="00AA7077">
        <w:rPr>
          <w:rFonts w:ascii="Times New Roman" w:hAnsi="Times New Roman"/>
          <w:b/>
          <w:color w:val="000000"/>
          <w:sz w:val="28"/>
          <w:szCs w:val="28"/>
          <w:lang w:val="kk"/>
        </w:rPr>
        <w:t xml:space="preserve"> және осы жағдайда қабылдау керек шаралар </w:t>
      </w:r>
    </w:p>
    <w:p w14:paraId="57D9C830" w14:textId="77777777" w:rsidR="001B208F" w:rsidRDefault="00E1721B" w:rsidP="00E1721B">
      <w:pPr>
        <w:tabs>
          <w:tab w:val="left" w:pos="567"/>
        </w:tabs>
        <w:spacing w:after="0" w:line="240" w:lineRule="auto"/>
        <w:jc w:val="both"/>
        <w:rPr>
          <w:rFonts w:ascii="Times New Roman" w:eastAsia="Times New Roman" w:hAnsi="Times New Roman"/>
          <w:bCs/>
          <w:i/>
          <w:sz w:val="28"/>
          <w:szCs w:val="28"/>
          <w:lang w:val="kk" w:eastAsia="ru-RU"/>
        </w:rPr>
      </w:pPr>
      <w:bookmarkStart w:id="5" w:name="_Hlk40261624"/>
      <w:bookmarkStart w:id="6" w:name="_Hlk159497178"/>
      <w:bookmarkEnd w:id="4"/>
      <w:r w:rsidRPr="00AA7077">
        <w:rPr>
          <w:rFonts w:ascii="Times New Roman" w:eastAsia="Times New Roman" w:hAnsi="Times New Roman"/>
          <w:bCs/>
          <w:i/>
          <w:sz w:val="28"/>
          <w:szCs w:val="28"/>
          <w:lang w:val="kk" w:eastAsia="ru-RU"/>
        </w:rPr>
        <w:t>Өте жиі</w:t>
      </w:r>
    </w:p>
    <w:p w14:paraId="368D0CA2" w14:textId="58E1CCFA" w:rsidR="00E1721B" w:rsidRPr="001B208F" w:rsidRDefault="00E1721B" w:rsidP="00E1721B">
      <w:pPr>
        <w:tabs>
          <w:tab w:val="left" w:pos="567"/>
        </w:tabs>
        <w:spacing w:after="0" w:line="240" w:lineRule="auto"/>
        <w:jc w:val="both"/>
        <w:rPr>
          <w:rFonts w:ascii="Times New Roman" w:eastAsia="Times New Roman" w:hAnsi="Times New Roman"/>
          <w:bCs/>
          <w:i/>
          <w:sz w:val="28"/>
          <w:szCs w:val="28"/>
          <w:lang w:val="kk" w:eastAsia="ru-RU"/>
        </w:rPr>
      </w:pPr>
      <w:r w:rsidRPr="00AA7077">
        <w:rPr>
          <w:rFonts w:ascii="Times New Roman" w:eastAsia="Times New Roman" w:hAnsi="Times New Roman"/>
          <w:bCs/>
          <w:iCs/>
          <w:sz w:val="28"/>
          <w:szCs w:val="28"/>
          <w:lang w:val="kk" w:eastAsia="ru-RU"/>
        </w:rPr>
        <w:t>- бас ауыруы</w:t>
      </w:r>
    </w:p>
    <w:p w14:paraId="5C2A78CB" w14:textId="77777777" w:rsidR="00E1721B" w:rsidRPr="00263B64" w:rsidRDefault="00E1721B" w:rsidP="00E1721B">
      <w:pPr>
        <w:tabs>
          <w:tab w:val="left" w:pos="567"/>
        </w:tabs>
        <w:spacing w:after="0" w:line="240" w:lineRule="auto"/>
        <w:jc w:val="both"/>
        <w:rPr>
          <w:rFonts w:ascii="Times New Roman" w:eastAsia="Times New Roman" w:hAnsi="Times New Roman"/>
          <w:bCs/>
          <w:iCs/>
          <w:sz w:val="28"/>
          <w:szCs w:val="28"/>
          <w:lang w:val="kk" w:eastAsia="ru-RU"/>
        </w:rPr>
      </w:pPr>
      <w:r w:rsidRPr="00AA7077">
        <w:rPr>
          <w:rFonts w:ascii="Times New Roman" w:eastAsia="Times New Roman" w:hAnsi="Times New Roman"/>
          <w:bCs/>
          <w:iCs/>
          <w:sz w:val="28"/>
          <w:szCs w:val="28"/>
          <w:lang w:val="kk" w:eastAsia="ru-RU"/>
        </w:rPr>
        <w:t>- жүрек айнуы, диарея</w:t>
      </w:r>
    </w:p>
    <w:p w14:paraId="6468EAB2" w14:textId="77777777" w:rsidR="00E1721B" w:rsidRPr="00263B64" w:rsidRDefault="00E1721B" w:rsidP="00E1721B">
      <w:pPr>
        <w:tabs>
          <w:tab w:val="left" w:pos="567"/>
        </w:tabs>
        <w:spacing w:after="0" w:line="240" w:lineRule="auto"/>
        <w:jc w:val="both"/>
        <w:rPr>
          <w:rFonts w:ascii="Times New Roman" w:eastAsia="Times New Roman" w:hAnsi="Times New Roman"/>
          <w:bCs/>
          <w:i/>
          <w:sz w:val="28"/>
          <w:szCs w:val="28"/>
          <w:lang w:val="kk" w:eastAsia="ru-RU"/>
        </w:rPr>
      </w:pPr>
      <w:r w:rsidRPr="00AA7077">
        <w:rPr>
          <w:rFonts w:ascii="Times New Roman" w:eastAsia="Times New Roman" w:hAnsi="Times New Roman"/>
          <w:bCs/>
          <w:i/>
          <w:sz w:val="28"/>
          <w:szCs w:val="28"/>
          <w:lang w:val="kk" w:eastAsia="ru-RU"/>
        </w:rPr>
        <w:t>Жиі</w:t>
      </w:r>
    </w:p>
    <w:p w14:paraId="28009E89" w14:textId="77777777" w:rsidR="00E1721B" w:rsidRPr="00263B64" w:rsidRDefault="00E1721B" w:rsidP="00E1721B">
      <w:pPr>
        <w:tabs>
          <w:tab w:val="left" w:pos="567"/>
        </w:tabs>
        <w:spacing w:after="0" w:line="240" w:lineRule="auto"/>
        <w:jc w:val="both"/>
        <w:rPr>
          <w:rFonts w:ascii="Times New Roman" w:eastAsia="Times New Roman" w:hAnsi="Times New Roman"/>
          <w:bCs/>
          <w:iCs/>
          <w:sz w:val="28"/>
          <w:szCs w:val="28"/>
          <w:lang w:val="kk" w:eastAsia="ru-RU"/>
        </w:rPr>
      </w:pPr>
      <w:r w:rsidRPr="00AA7077">
        <w:rPr>
          <w:rFonts w:ascii="Times New Roman" w:eastAsia="Times New Roman" w:hAnsi="Times New Roman"/>
          <w:bCs/>
          <w:iCs/>
          <w:sz w:val="28"/>
          <w:szCs w:val="28"/>
          <w:lang w:val="kk" w:eastAsia="ru-RU"/>
        </w:rPr>
        <w:t>- ұйқысыздық, ерекше түстер</w:t>
      </w:r>
    </w:p>
    <w:p w14:paraId="3ACEA884" w14:textId="77777777" w:rsidR="00E1721B" w:rsidRPr="00263B64" w:rsidRDefault="00E1721B" w:rsidP="00E1721B">
      <w:pPr>
        <w:tabs>
          <w:tab w:val="left" w:pos="567"/>
        </w:tabs>
        <w:spacing w:after="0" w:line="240" w:lineRule="auto"/>
        <w:jc w:val="both"/>
        <w:rPr>
          <w:rFonts w:ascii="Times New Roman" w:hAnsi="Times New Roman"/>
          <w:color w:val="000000"/>
          <w:sz w:val="28"/>
          <w:szCs w:val="28"/>
          <w:lang w:val="kk" w:eastAsia="ru-RU"/>
        </w:rPr>
      </w:pPr>
      <w:r w:rsidRPr="00AA7077">
        <w:rPr>
          <w:rFonts w:ascii="Times New Roman" w:eastAsia="Times New Roman" w:hAnsi="Times New Roman"/>
          <w:bCs/>
          <w:iCs/>
          <w:sz w:val="28"/>
          <w:szCs w:val="28"/>
          <w:lang w:val="kk" w:eastAsia="ru-RU"/>
        </w:rPr>
        <w:t>- д</w:t>
      </w:r>
      <w:r w:rsidRPr="00AA7077">
        <w:rPr>
          <w:rFonts w:ascii="Times New Roman" w:hAnsi="Times New Roman"/>
          <w:color w:val="000000"/>
          <w:sz w:val="28"/>
          <w:szCs w:val="28"/>
          <w:lang w:val="kk" w:eastAsia="ru-RU"/>
        </w:rPr>
        <w:t>епрессия</w:t>
      </w:r>
    </w:p>
    <w:p w14:paraId="25239304" w14:textId="77777777" w:rsidR="00E1721B" w:rsidRPr="00263B64" w:rsidRDefault="00E1721B" w:rsidP="00E1721B">
      <w:pPr>
        <w:tabs>
          <w:tab w:val="left" w:pos="567"/>
        </w:tabs>
        <w:spacing w:after="0" w:line="240" w:lineRule="auto"/>
        <w:jc w:val="both"/>
        <w:rPr>
          <w:rFonts w:ascii="Times New Roman" w:hAnsi="Times New Roman"/>
          <w:color w:val="000000"/>
          <w:sz w:val="28"/>
          <w:szCs w:val="28"/>
          <w:lang w:val="kk" w:eastAsia="ru-RU"/>
        </w:rPr>
      </w:pPr>
      <w:r w:rsidRPr="00AA7077">
        <w:rPr>
          <w:rFonts w:ascii="Times New Roman" w:hAnsi="Times New Roman"/>
          <w:color w:val="000000"/>
          <w:sz w:val="28"/>
          <w:szCs w:val="28"/>
          <w:lang w:val="kk" w:eastAsia="ru-RU"/>
        </w:rPr>
        <w:t>- мазасыздық</w:t>
      </w:r>
    </w:p>
    <w:p w14:paraId="60CBC9BB" w14:textId="77777777" w:rsidR="00E1721B" w:rsidRPr="00263B64" w:rsidRDefault="00E1721B" w:rsidP="00E1721B">
      <w:pPr>
        <w:tabs>
          <w:tab w:val="left" w:pos="567"/>
        </w:tabs>
        <w:spacing w:after="0" w:line="240" w:lineRule="auto"/>
        <w:jc w:val="both"/>
        <w:rPr>
          <w:rFonts w:ascii="Times New Roman" w:hAnsi="Times New Roman"/>
          <w:color w:val="000000"/>
          <w:sz w:val="28"/>
          <w:szCs w:val="28"/>
          <w:lang w:val="kk" w:eastAsia="ru-RU"/>
        </w:rPr>
      </w:pPr>
      <w:r w:rsidRPr="00AA7077">
        <w:rPr>
          <w:rFonts w:ascii="Times New Roman" w:hAnsi="Times New Roman"/>
          <w:color w:val="000000"/>
          <w:sz w:val="28"/>
          <w:szCs w:val="28"/>
          <w:lang w:val="kk" w:eastAsia="ru-RU"/>
        </w:rPr>
        <w:t>- бас айналу</w:t>
      </w:r>
    </w:p>
    <w:p w14:paraId="0506FD81" w14:textId="77777777" w:rsidR="00E1721B" w:rsidRPr="00263B64" w:rsidRDefault="00E1721B" w:rsidP="00E1721B">
      <w:pPr>
        <w:tabs>
          <w:tab w:val="left" w:pos="567"/>
        </w:tabs>
        <w:spacing w:after="0" w:line="240" w:lineRule="auto"/>
        <w:jc w:val="both"/>
        <w:rPr>
          <w:rFonts w:ascii="Times New Roman" w:hAnsi="Times New Roman"/>
          <w:color w:val="000000"/>
          <w:sz w:val="28"/>
          <w:szCs w:val="28"/>
          <w:lang w:val="kk" w:eastAsia="ru-RU"/>
        </w:rPr>
      </w:pPr>
      <w:r w:rsidRPr="00AA7077">
        <w:rPr>
          <w:rFonts w:ascii="Times New Roman" w:hAnsi="Times New Roman"/>
          <w:color w:val="000000"/>
          <w:sz w:val="28"/>
          <w:szCs w:val="28"/>
          <w:lang w:val="kk" w:eastAsia="ru-RU"/>
        </w:rPr>
        <w:t>- құсу, метеоризм, іштің жоғарғы бөлігіндегі ауыру, асқазан аймағындағы ауыру, асқазан аймағындағы жайсыздық</w:t>
      </w:r>
    </w:p>
    <w:p w14:paraId="7837E6EC" w14:textId="77777777" w:rsidR="00E1721B" w:rsidRPr="00263B64" w:rsidRDefault="00E1721B" w:rsidP="00E1721B">
      <w:pPr>
        <w:tabs>
          <w:tab w:val="left" w:pos="567"/>
        </w:tabs>
        <w:spacing w:after="0" w:line="240" w:lineRule="auto"/>
        <w:jc w:val="both"/>
        <w:rPr>
          <w:rFonts w:ascii="Times New Roman" w:hAnsi="Times New Roman"/>
          <w:color w:val="000000"/>
          <w:sz w:val="28"/>
          <w:szCs w:val="28"/>
          <w:lang w:val="kk" w:eastAsia="ru-RU"/>
        </w:rPr>
      </w:pPr>
      <w:r w:rsidRPr="00AA7077">
        <w:rPr>
          <w:rFonts w:ascii="Times New Roman" w:hAnsi="Times New Roman"/>
          <w:color w:val="000000"/>
          <w:sz w:val="28"/>
          <w:szCs w:val="28"/>
          <w:lang w:val="kk" w:eastAsia="ru-RU"/>
        </w:rPr>
        <w:t>- бөртпе, қышыну</w:t>
      </w:r>
    </w:p>
    <w:p w14:paraId="13A2DA42" w14:textId="43A40A3B" w:rsidR="00E1721B" w:rsidRPr="00263B64" w:rsidRDefault="00E1721B" w:rsidP="00E1721B">
      <w:pPr>
        <w:tabs>
          <w:tab w:val="left" w:pos="567"/>
        </w:tabs>
        <w:spacing w:after="0" w:line="240" w:lineRule="auto"/>
        <w:jc w:val="both"/>
        <w:rPr>
          <w:rFonts w:ascii="Times New Roman" w:hAnsi="Times New Roman"/>
          <w:color w:val="000000"/>
          <w:sz w:val="28"/>
          <w:szCs w:val="28"/>
          <w:lang w:val="kk" w:eastAsia="ru-RU"/>
        </w:rPr>
      </w:pPr>
      <w:r w:rsidRPr="00AA7077">
        <w:rPr>
          <w:rFonts w:ascii="Times New Roman" w:hAnsi="Times New Roman"/>
          <w:color w:val="000000"/>
          <w:sz w:val="28"/>
          <w:szCs w:val="28"/>
          <w:lang w:val="kk" w:eastAsia="ru-RU"/>
        </w:rPr>
        <w:t xml:space="preserve">- </w:t>
      </w:r>
      <w:r w:rsidR="001B208F">
        <w:rPr>
          <w:rFonts w:ascii="Times New Roman" w:hAnsi="Times New Roman"/>
          <w:color w:val="000000"/>
          <w:sz w:val="28"/>
          <w:szCs w:val="28"/>
          <w:lang w:val="kk" w:eastAsia="ru-RU"/>
        </w:rPr>
        <w:t>қажу</w:t>
      </w:r>
    </w:p>
    <w:p w14:paraId="699BC674" w14:textId="77777777" w:rsidR="00E1721B" w:rsidRPr="00263B64" w:rsidRDefault="00E1721B" w:rsidP="00E1721B">
      <w:pPr>
        <w:tabs>
          <w:tab w:val="left" w:pos="567"/>
        </w:tabs>
        <w:spacing w:after="0" w:line="240" w:lineRule="auto"/>
        <w:jc w:val="both"/>
        <w:rPr>
          <w:rFonts w:ascii="Times New Roman" w:hAnsi="Times New Roman"/>
          <w:color w:val="000000"/>
          <w:sz w:val="28"/>
          <w:szCs w:val="28"/>
          <w:lang w:val="kk" w:eastAsia="ru-RU"/>
        </w:rPr>
      </w:pPr>
      <w:r w:rsidRPr="00AA7077">
        <w:rPr>
          <w:rFonts w:ascii="Times New Roman" w:hAnsi="Times New Roman"/>
          <w:color w:val="000000"/>
          <w:sz w:val="28"/>
          <w:szCs w:val="28"/>
          <w:lang w:val="kk" w:eastAsia="ru-RU"/>
        </w:rPr>
        <w:t xml:space="preserve">- </w:t>
      </w:r>
      <w:r w:rsidRPr="00AA7077">
        <w:rPr>
          <w:rFonts w:ascii="Times New Roman" w:eastAsia="Times New Roman" w:hAnsi="Times New Roman"/>
          <w:iCs/>
          <w:sz w:val="28"/>
          <w:szCs w:val="28"/>
          <w:lang w:val="kk" w:eastAsia="ru-RU"/>
        </w:rPr>
        <w:t>аланинаминотрансфераза</w:t>
      </w:r>
      <w:r w:rsidRPr="00AA7077">
        <w:rPr>
          <w:rFonts w:ascii="Times New Roman" w:hAnsi="Times New Roman"/>
          <w:color w:val="000000"/>
          <w:sz w:val="28"/>
          <w:szCs w:val="28"/>
          <w:lang w:val="kk" w:eastAsia="ru-RU"/>
        </w:rPr>
        <w:t xml:space="preserve"> (AЛТ) және/немесе </w:t>
      </w:r>
      <w:r w:rsidRPr="00AA7077">
        <w:rPr>
          <w:rFonts w:ascii="Times New Roman" w:eastAsia="Times New Roman" w:hAnsi="Times New Roman"/>
          <w:sz w:val="28"/>
          <w:szCs w:val="28"/>
          <w:lang w:val="kk" w:eastAsia="ru-RU"/>
        </w:rPr>
        <w:t>аспартатаминотрансфераза</w:t>
      </w:r>
      <w:r w:rsidRPr="00AA7077">
        <w:rPr>
          <w:rFonts w:ascii="Times New Roman" w:hAnsi="Times New Roman"/>
          <w:color w:val="000000"/>
          <w:sz w:val="28"/>
          <w:szCs w:val="28"/>
          <w:lang w:val="kk" w:eastAsia="ru-RU"/>
        </w:rPr>
        <w:t xml:space="preserve"> (AСT) белсенділік деңгейінің жоғарылауы</w:t>
      </w:r>
    </w:p>
    <w:p w14:paraId="18193DFD" w14:textId="77777777" w:rsidR="00E1721B" w:rsidRPr="00263B64" w:rsidRDefault="00E1721B" w:rsidP="00E1721B">
      <w:pPr>
        <w:tabs>
          <w:tab w:val="left" w:pos="567"/>
        </w:tabs>
        <w:spacing w:after="0" w:line="240" w:lineRule="auto"/>
        <w:jc w:val="both"/>
        <w:rPr>
          <w:rFonts w:ascii="Times New Roman" w:hAnsi="Times New Roman"/>
          <w:color w:val="000000"/>
          <w:sz w:val="28"/>
          <w:szCs w:val="28"/>
          <w:lang w:val="kk" w:eastAsia="ru-RU"/>
        </w:rPr>
      </w:pPr>
      <w:r w:rsidRPr="00AA7077">
        <w:rPr>
          <w:rFonts w:ascii="Times New Roman" w:hAnsi="Times New Roman"/>
          <w:color w:val="000000"/>
          <w:sz w:val="28"/>
          <w:szCs w:val="28"/>
          <w:lang w:val="kk" w:eastAsia="ru-RU"/>
        </w:rPr>
        <w:t>- креатинфосфокиназа (КФК) белсенділігінің артуы</w:t>
      </w:r>
    </w:p>
    <w:p w14:paraId="1B6BD154" w14:textId="77777777" w:rsidR="00E1721B" w:rsidRPr="00263B64" w:rsidRDefault="00E1721B" w:rsidP="00E1721B">
      <w:pPr>
        <w:tabs>
          <w:tab w:val="left" w:pos="567"/>
        </w:tabs>
        <w:spacing w:after="0" w:line="240" w:lineRule="auto"/>
        <w:jc w:val="both"/>
        <w:rPr>
          <w:rFonts w:ascii="Times New Roman" w:eastAsia="Times New Roman" w:hAnsi="Times New Roman"/>
          <w:bCs/>
          <w:i/>
          <w:sz w:val="28"/>
          <w:szCs w:val="28"/>
          <w:lang w:val="kk" w:eastAsia="ru-RU"/>
        </w:rPr>
      </w:pPr>
      <w:r w:rsidRPr="00AA7077">
        <w:rPr>
          <w:rFonts w:ascii="Times New Roman" w:eastAsia="Times New Roman" w:hAnsi="Times New Roman"/>
          <w:bCs/>
          <w:i/>
          <w:sz w:val="28"/>
          <w:szCs w:val="28"/>
          <w:lang w:val="kk" w:eastAsia="ru-RU"/>
        </w:rPr>
        <w:t>Жиі емес</w:t>
      </w:r>
    </w:p>
    <w:p w14:paraId="124A42C2" w14:textId="77777777" w:rsidR="00E1721B" w:rsidRPr="00AA7077" w:rsidRDefault="00E1721B" w:rsidP="00E1721B">
      <w:pPr>
        <w:tabs>
          <w:tab w:val="left" w:pos="567"/>
        </w:tabs>
        <w:spacing w:after="0" w:line="240" w:lineRule="auto"/>
        <w:jc w:val="both"/>
        <w:rPr>
          <w:rFonts w:ascii="Times New Roman" w:hAnsi="Times New Roman"/>
          <w:color w:val="000000"/>
          <w:sz w:val="28"/>
          <w:szCs w:val="28"/>
          <w:lang w:eastAsia="ru-RU"/>
        </w:rPr>
      </w:pPr>
      <w:r w:rsidRPr="00AA7077">
        <w:rPr>
          <w:rFonts w:ascii="Times New Roman" w:eastAsia="Times New Roman" w:hAnsi="Times New Roman"/>
          <w:bCs/>
          <w:iCs/>
          <w:sz w:val="28"/>
          <w:szCs w:val="28"/>
          <w:lang w:val="kk" w:eastAsia="ru-RU"/>
        </w:rPr>
        <w:t>-</w:t>
      </w:r>
      <w:r w:rsidRPr="00AA7077">
        <w:rPr>
          <w:rFonts w:ascii="Times New Roman" w:hAnsi="Times New Roman"/>
          <w:color w:val="000000"/>
          <w:sz w:val="28"/>
          <w:szCs w:val="28"/>
          <w:lang w:val="kk" w:eastAsia="ru-RU"/>
        </w:rPr>
        <w:t>аса жоғары сезімталдық</w:t>
      </w:r>
    </w:p>
    <w:p w14:paraId="45EFCBA4" w14:textId="77777777" w:rsidR="00E1721B" w:rsidRPr="00AA7077" w:rsidRDefault="00E1721B" w:rsidP="00E1721B">
      <w:pPr>
        <w:tabs>
          <w:tab w:val="left" w:pos="567"/>
        </w:tabs>
        <w:spacing w:after="0" w:line="240" w:lineRule="auto"/>
        <w:jc w:val="both"/>
        <w:rPr>
          <w:rFonts w:ascii="Times New Roman" w:hAnsi="Times New Roman"/>
          <w:color w:val="000000"/>
          <w:sz w:val="28"/>
          <w:szCs w:val="28"/>
          <w:lang w:eastAsia="ru-RU"/>
        </w:rPr>
      </w:pPr>
      <w:r w:rsidRPr="00AA7077">
        <w:rPr>
          <w:rFonts w:ascii="Times New Roman" w:hAnsi="Times New Roman"/>
          <w:color w:val="000000"/>
          <w:sz w:val="28"/>
          <w:szCs w:val="28"/>
          <w:lang w:val="kk" w:eastAsia="ru-RU"/>
        </w:rPr>
        <w:lastRenderedPageBreak/>
        <w:t>- иммундық реактивация синдромы</w:t>
      </w:r>
    </w:p>
    <w:p w14:paraId="1B643124" w14:textId="77777777" w:rsidR="00E1721B" w:rsidRPr="00AA7077" w:rsidRDefault="00E1721B" w:rsidP="00E1721B">
      <w:pPr>
        <w:tabs>
          <w:tab w:val="left" w:pos="567"/>
        </w:tabs>
        <w:spacing w:after="0" w:line="240" w:lineRule="auto"/>
        <w:jc w:val="both"/>
        <w:rPr>
          <w:rFonts w:ascii="Times New Roman" w:hAnsi="Times New Roman"/>
          <w:color w:val="000000"/>
          <w:sz w:val="28"/>
          <w:szCs w:val="28"/>
          <w:lang w:eastAsia="ru-RU"/>
        </w:rPr>
      </w:pPr>
      <w:r w:rsidRPr="00AA7077">
        <w:rPr>
          <w:rFonts w:ascii="Times New Roman" w:hAnsi="Times New Roman"/>
          <w:color w:val="000000"/>
          <w:sz w:val="28"/>
          <w:szCs w:val="28"/>
          <w:lang w:val="kk" w:eastAsia="ru-RU"/>
        </w:rPr>
        <w:t>- суицидтік ойлар, суицид әрекеті (әсіресе анамнезінде депрессия немесе психикалық ауруы бар пациенттерде)</w:t>
      </w:r>
    </w:p>
    <w:p w14:paraId="6DBDEE65" w14:textId="77777777" w:rsidR="00E1721B" w:rsidRPr="00AA7077" w:rsidRDefault="00E1721B" w:rsidP="00E1721B">
      <w:pPr>
        <w:tabs>
          <w:tab w:val="left" w:pos="567"/>
        </w:tabs>
        <w:spacing w:after="0" w:line="240" w:lineRule="auto"/>
        <w:jc w:val="both"/>
        <w:rPr>
          <w:rFonts w:ascii="Times New Roman" w:eastAsia="Times New Roman" w:hAnsi="Times New Roman"/>
          <w:sz w:val="28"/>
          <w:szCs w:val="28"/>
          <w:lang w:eastAsia="ru-RU"/>
        </w:rPr>
      </w:pPr>
      <w:r w:rsidRPr="00AA7077">
        <w:rPr>
          <w:rFonts w:ascii="Times New Roman" w:hAnsi="Times New Roman"/>
          <w:iCs/>
          <w:sz w:val="28"/>
          <w:szCs w:val="28"/>
          <w:lang w:val="kk"/>
        </w:rPr>
        <w:t>- гепатит</w:t>
      </w:r>
    </w:p>
    <w:p w14:paraId="2A6F7B00" w14:textId="77777777" w:rsidR="00E1721B" w:rsidRPr="00AA7077" w:rsidRDefault="00E1721B" w:rsidP="00E1721B">
      <w:pPr>
        <w:tabs>
          <w:tab w:val="left" w:pos="567"/>
        </w:tabs>
        <w:spacing w:after="0" w:line="240" w:lineRule="auto"/>
        <w:jc w:val="both"/>
        <w:rPr>
          <w:rFonts w:ascii="Times New Roman" w:hAnsi="Times New Roman"/>
          <w:color w:val="000000"/>
          <w:sz w:val="28"/>
          <w:szCs w:val="28"/>
          <w:lang w:eastAsia="ru-RU"/>
        </w:rPr>
      </w:pPr>
      <w:r w:rsidRPr="00AA7077">
        <w:rPr>
          <w:rFonts w:ascii="Times New Roman" w:eastAsia="Times New Roman" w:hAnsi="Times New Roman"/>
          <w:sz w:val="28"/>
          <w:szCs w:val="28"/>
          <w:lang w:val="kk" w:eastAsia="ru-RU"/>
        </w:rPr>
        <w:t xml:space="preserve">- </w:t>
      </w:r>
      <w:r w:rsidRPr="00AA7077">
        <w:rPr>
          <w:rFonts w:ascii="Times New Roman" w:hAnsi="Times New Roman"/>
          <w:color w:val="000000"/>
          <w:sz w:val="28"/>
          <w:szCs w:val="28"/>
          <w:lang w:val="kk" w:eastAsia="ru-RU"/>
        </w:rPr>
        <w:t>артралгия</w:t>
      </w:r>
    </w:p>
    <w:p w14:paraId="11CE6E78" w14:textId="77777777" w:rsidR="00E1721B" w:rsidRPr="00AA7077" w:rsidRDefault="00E1721B" w:rsidP="00E1721B">
      <w:pPr>
        <w:tabs>
          <w:tab w:val="left" w:pos="567"/>
        </w:tabs>
        <w:spacing w:after="0" w:line="240" w:lineRule="auto"/>
        <w:jc w:val="both"/>
        <w:rPr>
          <w:rFonts w:ascii="Times New Roman" w:hAnsi="Times New Roman"/>
          <w:color w:val="000000"/>
          <w:sz w:val="28"/>
          <w:szCs w:val="28"/>
          <w:lang w:eastAsia="ru-RU"/>
        </w:rPr>
      </w:pPr>
      <w:r w:rsidRPr="00AA7077">
        <w:rPr>
          <w:rFonts w:ascii="Times New Roman" w:hAnsi="Times New Roman"/>
          <w:color w:val="000000"/>
          <w:sz w:val="28"/>
          <w:szCs w:val="28"/>
          <w:lang w:val="kk" w:eastAsia="ru-RU"/>
        </w:rPr>
        <w:t>- миалгия</w:t>
      </w:r>
    </w:p>
    <w:p w14:paraId="37709F4D" w14:textId="77777777" w:rsidR="00E1721B" w:rsidRPr="00AA7077" w:rsidRDefault="00E1721B" w:rsidP="00E1721B">
      <w:pPr>
        <w:tabs>
          <w:tab w:val="left" w:pos="567"/>
        </w:tabs>
        <w:spacing w:after="0" w:line="240" w:lineRule="auto"/>
        <w:jc w:val="both"/>
        <w:rPr>
          <w:rFonts w:ascii="Times New Roman" w:eastAsia="Times New Roman" w:hAnsi="Times New Roman"/>
          <w:bCs/>
          <w:i/>
          <w:sz w:val="28"/>
          <w:szCs w:val="28"/>
          <w:lang w:eastAsia="ru-RU"/>
        </w:rPr>
      </w:pPr>
      <w:r w:rsidRPr="00AA7077">
        <w:rPr>
          <w:rFonts w:ascii="Times New Roman" w:eastAsia="Times New Roman" w:hAnsi="Times New Roman"/>
          <w:bCs/>
          <w:i/>
          <w:sz w:val="28"/>
          <w:szCs w:val="28"/>
          <w:lang w:val="kk" w:eastAsia="ru-RU"/>
        </w:rPr>
        <w:t>Сирек</w:t>
      </w:r>
    </w:p>
    <w:p w14:paraId="769C1F2A" w14:textId="333435B9" w:rsidR="00E1721B" w:rsidRPr="00AA7077" w:rsidRDefault="00E1721B" w:rsidP="00E1721B">
      <w:pPr>
        <w:tabs>
          <w:tab w:val="left" w:pos="567"/>
        </w:tabs>
        <w:spacing w:after="0" w:line="240" w:lineRule="auto"/>
        <w:jc w:val="both"/>
        <w:rPr>
          <w:rFonts w:ascii="Times New Roman" w:eastAsia="Times New Roman" w:hAnsi="Times New Roman"/>
          <w:sz w:val="28"/>
          <w:szCs w:val="28"/>
          <w:lang w:eastAsia="ru-RU"/>
        </w:rPr>
      </w:pPr>
      <w:r w:rsidRPr="00AA7077">
        <w:rPr>
          <w:rFonts w:ascii="Times New Roman" w:hAnsi="Times New Roman"/>
          <w:iCs/>
          <w:sz w:val="28"/>
          <w:szCs w:val="28"/>
          <w:lang w:val="kk"/>
        </w:rPr>
        <w:t xml:space="preserve">- </w:t>
      </w:r>
      <w:r w:rsidR="001B208F" w:rsidRPr="001B208F">
        <w:rPr>
          <w:rFonts w:ascii="Times New Roman" w:hAnsi="Times New Roman"/>
          <w:iCs/>
          <w:sz w:val="28"/>
          <w:szCs w:val="28"/>
          <w:lang w:val="kk"/>
        </w:rPr>
        <w:t xml:space="preserve">бауырдың </w:t>
      </w:r>
      <w:r w:rsidRPr="00AA7077">
        <w:rPr>
          <w:rFonts w:ascii="Times New Roman" w:hAnsi="Times New Roman"/>
          <w:iCs/>
          <w:sz w:val="28"/>
          <w:szCs w:val="28"/>
          <w:lang w:val="kk"/>
        </w:rPr>
        <w:t>жедел жеткіліксіздігі</w:t>
      </w:r>
      <w:bookmarkStart w:id="7" w:name="_Hlk40261713"/>
      <w:bookmarkEnd w:id="5"/>
    </w:p>
    <w:p w14:paraId="5E64986D" w14:textId="77777777" w:rsidR="00E1721B" w:rsidRPr="00AA7077" w:rsidRDefault="00E1721B" w:rsidP="00E1721B">
      <w:pPr>
        <w:tabs>
          <w:tab w:val="left" w:pos="567"/>
        </w:tabs>
        <w:spacing w:after="0" w:line="260" w:lineRule="exact"/>
        <w:jc w:val="both"/>
        <w:rPr>
          <w:rFonts w:ascii="Times New Roman" w:eastAsia="MS Mincho" w:hAnsi="Times New Roman"/>
          <w:color w:val="000000"/>
          <w:sz w:val="28"/>
          <w:szCs w:val="28"/>
          <w:u w:val="single"/>
          <w:lang w:eastAsia="ru-RU"/>
        </w:rPr>
      </w:pPr>
      <w:r w:rsidRPr="00AA7077">
        <w:rPr>
          <w:rFonts w:ascii="Times New Roman" w:eastAsia="MS Mincho" w:hAnsi="Times New Roman"/>
          <w:color w:val="000000"/>
          <w:sz w:val="28"/>
          <w:szCs w:val="28"/>
          <w:u w:val="single"/>
          <w:lang w:eastAsia="ru-RU"/>
        </w:rPr>
        <w:t xml:space="preserve"> </w:t>
      </w:r>
      <w:bookmarkEnd w:id="7"/>
    </w:p>
    <w:p w14:paraId="54386556" w14:textId="77777777" w:rsidR="00E1721B" w:rsidRPr="00AA7077" w:rsidRDefault="00E1721B" w:rsidP="00E1721B">
      <w:pPr>
        <w:tabs>
          <w:tab w:val="left" w:pos="567"/>
        </w:tabs>
        <w:spacing w:after="0" w:line="260" w:lineRule="exact"/>
        <w:jc w:val="both"/>
        <w:rPr>
          <w:rFonts w:ascii="Times New Roman" w:hAnsi="Times New Roman"/>
          <w:sz w:val="28"/>
          <w:szCs w:val="28"/>
        </w:rPr>
      </w:pPr>
    </w:p>
    <w:bookmarkEnd w:id="6"/>
    <w:p w14:paraId="129488FC" w14:textId="77777777" w:rsidR="00E1721B" w:rsidRPr="00AA7077" w:rsidRDefault="00E1721B" w:rsidP="00E1721B">
      <w:pPr>
        <w:tabs>
          <w:tab w:val="left" w:pos="8931"/>
        </w:tabs>
        <w:spacing w:after="0" w:line="240" w:lineRule="auto"/>
        <w:jc w:val="both"/>
        <w:rPr>
          <w:rFonts w:ascii="Times New Roman" w:hAnsi="Times New Roman"/>
          <w:sz w:val="28"/>
          <w:szCs w:val="28"/>
        </w:rPr>
      </w:pPr>
    </w:p>
    <w:p w14:paraId="6757DEDF" w14:textId="77777777" w:rsidR="00E1721B" w:rsidRPr="00AA7077" w:rsidRDefault="00E1721B" w:rsidP="00E1721B">
      <w:pPr>
        <w:pStyle w:val="a6"/>
        <w:jc w:val="both"/>
        <w:rPr>
          <w:rFonts w:ascii="Times New Roman" w:hAnsi="Times New Roman"/>
          <w:i/>
          <w:color w:val="000000"/>
          <w:sz w:val="28"/>
          <w:szCs w:val="28"/>
        </w:rPr>
      </w:pPr>
      <w:r w:rsidRPr="00AA7077">
        <w:rPr>
          <w:rFonts w:ascii="Times New Roman" w:hAnsi="Times New Roman"/>
          <w:b/>
          <w:color w:val="000000"/>
          <w:sz w:val="28"/>
          <w:szCs w:val="28"/>
          <w:lang w:val="kk"/>
        </w:rPr>
        <w:t xml:space="preserve">Жағымсыз дәрілік реакциялар туындағанда медициналық қызметкерге, фармацевтикалық қызметкерге немесе, дәрілік препараттардың тиімсіздігі туралы хабарламаларды қоса, дәрілік препараттарға болатын жағымсыз реакциялар (әсерлер) жөніндегі ақпараттық деректер базасына тікелей хабарласу керек </w:t>
      </w:r>
    </w:p>
    <w:p w14:paraId="310DFB1D" w14:textId="77777777" w:rsidR="00E1721B" w:rsidRPr="00AA7077" w:rsidRDefault="00E1721B" w:rsidP="00E1721B">
      <w:pPr>
        <w:spacing w:after="0" w:line="240" w:lineRule="auto"/>
        <w:jc w:val="both"/>
        <w:rPr>
          <w:rFonts w:ascii="Times New Roman" w:hAnsi="Times New Roman"/>
          <w:sz w:val="28"/>
          <w:szCs w:val="28"/>
        </w:rPr>
      </w:pPr>
      <w:r w:rsidRPr="00AA7077">
        <w:rPr>
          <w:rFonts w:ascii="Times New Roman" w:hAnsi="Times New Roman"/>
          <w:sz w:val="28"/>
          <w:szCs w:val="28"/>
          <w:lang w:val="kk"/>
        </w:rPr>
        <w:t xml:space="preserve">Қазақстан Республикасы Денсаулық сақтау министрлігі Медициналық және фармацевтикалық бақылау комитеті </w:t>
      </w:r>
      <w:r>
        <w:rPr>
          <w:rFonts w:ascii="Times New Roman" w:hAnsi="Times New Roman"/>
          <w:sz w:val="28"/>
          <w:szCs w:val="28"/>
          <w:lang w:val="kk"/>
        </w:rPr>
        <w:t>«</w:t>
      </w:r>
      <w:r w:rsidRPr="00AA7077">
        <w:rPr>
          <w:rFonts w:ascii="Times New Roman" w:hAnsi="Times New Roman"/>
          <w:sz w:val="28"/>
          <w:szCs w:val="28"/>
          <w:lang w:val="kk"/>
        </w:rPr>
        <w:t>Дәрілік заттар мен медициналық бұйымдарды сараптау ұлттық орталығы</w:t>
      </w:r>
      <w:r>
        <w:rPr>
          <w:rFonts w:ascii="Times New Roman" w:hAnsi="Times New Roman"/>
          <w:sz w:val="28"/>
          <w:szCs w:val="28"/>
          <w:lang w:val="kk"/>
        </w:rPr>
        <w:t>»</w:t>
      </w:r>
      <w:r w:rsidRPr="00AA7077">
        <w:rPr>
          <w:rFonts w:ascii="Times New Roman" w:hAnsi="Times New Roman"/>
          <w:sz w:val="28"/>
          <w:szCs w:val="28"/>
          <w:lang w:val="kk"/>
        </w:rPr>
        <w:t xml:space="preserve"> ШЖҚ РМК</w:t>
      </w:r>
    </w:p>
    <w:p w14:paraId="006742CF" w14:textId="77777777" w:rsidR="00E1721B" w:rsidRPr="00AA7077" w:rsidRDefault="00000000" w:rsidP="00E1721B">
      <w:pPr>
        <w:keepNext/>
        <w:spacing w:after="0" w:line="240" w:lineRule="auto"/>
        <w:jc w:val="both"/>
        <w:rPr>
          <w:rFonts w:ascii="Times New Roman" w:hAnsi="Times New Roman"/>
          <w:sz w:val="28"/>
          <w:szCs w:val="28"/>
        </w:rPr>
      </w:pPr>
      <w:hyperlink r:id="rId5" w:history="1">
        <w:r w:rsidR="00E1721B" w:rsidRPr="00AA7077">
          <w:rPr>
            <w:rStyle w:val="a7"/>
            <w:rFonts w:ascii="Times New Roman" w:hAnsi="Times New Roman"/>
            <w:sz w:val="28"/>
            <w:szCs w:val="28"/>
            <w:lang w:val="kk"/>
          </w:rPr>
          <w:t>http://www.ndda.kz</w:t>
        </w:r>
      </w:hyperlink>
    </w:p>
    <w:p w14:paraId="147AA651" w14:textId="77777777" w:rsidR="00E1721B" w:rsidRPr="00AA7077" w:rsidRDefault="00E1721B" w:rsidP="00E1721B">
      <w:pPr>
        <w:pStyle w:val="a6"/>
        <w:jc w:val="both"/>
        <w:rPr>
          <w:rFonts w:ascii="Times New Roman" w:eastAsia="Times New Roman" w:hAnsi="Times New Roman"/>
          <w:sz w:val="28"/>
          <w:szCs w:val="28"/>
          <w:lang w:eastAsia="ru-RU"/>
        </w:rPr>
      </w:pPr>
    </w:p>
    <w:p w14:paraId="404B1DDC" w14:textId="77777777" w:rsidR="00E1721B" w:rsidRPr="00AA7077" w:rsidRDefault="00E1721B" w:rsidP="00E1721B">
      <w:pPr>
        <w:pStyle w:val="a6"/>
        <w:jc w:val="both"/>
        <w:rPr>
          <w:rFonts w:ascii="Times New Roman" w:eastAsia="Times New Roman" w:hAnsi="Times New Roman"/>
          <w:b/>
          <w:sz w:val="28"/>
          <w:szCs w:val="28"/>
          <w:lang w:eastAsia="ru-RU"/>
        </w:rPr>
      </w:pPr>
      <w:r w:rsidRPr="00AA7077">
        <w:rPr>
          <w:rFonts w:ascii="Times New Roman" w:eastAsia="Times New Roman" w:hAnsi="Times New Roman"/>
          <w:b/>
          <w:sz w:val="28"/>
          <w:szCs w:val="28"/>
          <w:lang w:val="kk" w:eastAsia="ru-RU"/>
        </w:rPr>
        <w:t>Қосымша мәліметтер</w:t>
      </w:r>
    </w:p>
    <w:p w14:paraId="1CC55E1E" w14:textId="77777777" w:rsidR="00E1721B" w:rsidRPr="00746B93" w:rsidRDefault="00E1721B" w:rsidP="00E1721B">
      <w:pPr>
        <w:spacing w:after="0" w:line="240" w:lineRule="auto"/>
        <w:jc w:val="both"/>
        <w:rPr>
          <w:rFonts w:ascii="Times New Roman" w:hAnsi="Times New Roman"/>
          <w:i/>
          <w:sz w:val="28"/>
          <w:szCs w:val="28"/>
        </w:rPr>
      </w:pPr>
      <w:bookmarkStart w:id="8" w:name="2175220285"/>
      <w:r w:rsidRPr="00746B93">
        <w:rPr>
          <w:rFonts w:ascii="Times New Roman" w:eastAsia="Times New Roman" w:hAnsi="Times New Roman"/>
          <w:b/>
          <w:i/>
          <w:sz w:val="28"/>
          <w:szCs w:val="28"/>
          <w:lang w:val="kk" w:eastAsia="ru-RU"/>
        </w:rPr>
        <w:t xml:space="preserve">Дәрілік препараттың құрамы </w:t>
      </w:r>
    </w:p>
    <w:bookmarkEnd w:id="8"/>
    <w:p w14:paraId="5AB85EBE" w14:textId="77777777" w:rsidR="00E1721B" w:rsidRPr="00746B93" w:rsidRDefault="00E1721B" w:rsidP="00E1721B">
      <w:pPr>
        <w:spacing w:after="0" w:line="240" w:lineRule="auto"/>
        <w:jc w:val="both"/>
        <w:rPr>
          <w:rFonts w:ascii="Times New Roman" w:eastAsia="Times New Roman" w:hAnsi="Times New Roman"/>
          <w:bCs/>
          <w:sz w:val="28"/>
          <w:szCs w:val="28"/>
          <w:lang w:eastAsia="ru-RU"/>
        </w:rPr>
      </w:pPr>
      <w:r w:rsidRPr="00746B93">
        <w:rPr>
          <w:rFonts w:ascii="Times New Roman" w:eastAsia="Times New Roman" w:hAnsi="Times New Roman"/>
          <w:bCs/>
          <w:sz w:val="28"/>
          <w:szCs w:val="28"/>
          <w:lang w:val="kk" w:eastAsia="ru-RU"/>
        </w:rPr>
        <w:t>Бір таблетканың құрамында</w:t>
      </w:r>
    </w:p>
    <w:p w14:paraId="6E17818D" w14:textId="77777777" w:rsidR="00E1721B" w:rsidRPr="00746B93" w:rsidRDefault="00E1721B" w:rsidP="00E1721B">
      <w:pPr>
        <w:spacing w:after="0" w:line="240" w:lineRule="auto"/>
        <w:jc w:val="both"/>
        <w:rPr>
          <w:rFonts w:ascii="Times New Roman" w:eastAsia="Times New Roman" w:hAnsi="Times New Roman"/>
          <w:bCs/>
          <w:sz w:val="28"/>
          <w:szCs w:val="28"/>
          <w:lang w:eastAsia="ru-RU"/>
        </w:rPr>
      </w:pPr>
      <w:r w:rsidRPr="00746B93">
        <w:rPr>
          <w:rFonts w:ascii="Times New Roman" w:eastAsia="Times New Roman" w:hAnsi="Times New Roman"/>
          <w:bCs/>
          <w:i/>
          <w:sz w:val="28"/>
          <w:szCs w:val="28"/>
          <w:lang w:val="kk" w:eastAsia="ru-RU"/>
        </w:rPr>
        <w:t>белсенді зат</w:t>
      </w:r>
      <w:r w:rsidRPr="00746B93">
        <w:rPr>
          <w:rFonts w:ascii="Times New Roman" w:eastAsia="Times New Roman" w:hAnsi="Times New Roman"/>
          <w:bCs/>
          <w:sz w:val="28"/>
          <w:szCs w:val="28"/>
          <w:lang w:val="kk" w:eastAsia="ru-RU"/>
        </w:rPr>
        <w:t xml:space="preserve"> - 52.6 мг натрий долутегравирі 50 мг долутегравирге баламалы,</w:t>
      </w:r>
    </w:p>
    <w:p w14:paraId="16D1F8F5" w14:textId="2258A9DF" w:rsidR="00E1721B" w:rsidRPr="00746B93" w:rsidRDefault="00E1721B" w:rsidP="00E1721B">
      <w:pPr>
        <w:spacing w:after="0" w:line="240" w:lineRule="auto"/>
        <w:jc w:val="both"/>
        <w:rPr>
          <w:rFonts w:ascii="Times New Roman" w:eastAsia="Times New Roman" w:hAnsi="Times New Roman"/>
          <w:bCs/>
          <w:sz w:val="28"/>
          <w:szCs w:val="28"/>
          <w:lang w:eastAsia="ru-RU"/>
        </w:rPr>
      </w:pPr>
      <w:r w:rsidRPr="00746B93">
        <w:rPr>
          <w:rFonts w:ascii="Times New Roman" w:eastAsia="Times New Roman" w:hAnsi="Times New Roman"/>
          <w:bCs/>
          <w:i/>
          <w:sz w:val="28"/>
          <w:szCs w:val="28"/>
          <w:lang w:val="kk" w:eastAsia="ru-RU"/>
        </w:rPr>
        <w:t>қосымша заттар:</w:t>
      </w:r>
      <w:r w:rsidRPr="00746B93">
        <w:rPr>
          <w:rFonts w:ascii="Times New Roman" w:eastAsia="Times New Roman" w:hAnsi="Times New Roman"/>
          <w:bCs/>
          <w:sz w:val="28"/>
          <w:szCs w:val="28"/>
          <w:lang w:val="kk" w:eastAsia="ru-RU"/>
        </w:rPr>
        <w:t xml:space="preserve"> маннитол</w:t>
      </w:r>
      <w:r w:rsidRPr="00746B93">
        <w:rPr>
          <w:rFonts w:ascii="Times New Roman" w:eastAsia="Times New Roman" w:hAnsi="Times New Roman"/>
          <w:bCs/>
          <w:sz w:val="28"/>
          <w:szCs w:val="28"/>
          <w:vertAlign w:val="superscript"/>
          <w:lang w:val="kk" w:eastAsia="ru-RU"/>
        </w:rPr>
        <w:t>2</w:t>
      </w:r>
      <w:r w:rsidRPr="00746B93">
        <w:rPr>
          <w:rFonts w:ascii="Times New Roman" w:eastAsia="Times New Roman" w:hAnsi="Times New Roman"/>
          <w:bCs/>
          <w:sz w:val="28"/>
          <w:szCs w:val="28"/>
          <w:lang w:val="kk" w:eastAsia="ru-RU"/>
        </w:rPr>
        <w:t>, микрокристалды целлюлоза (РН 101), натрий крахмал гликолаты (А типі), повидон К30, тазартылған су,</w:t>
      </w:r>
    </w:p>
    <w:p w14:paraId="104896DD" w14:textId="5084AE0D" w:rsidR="00E1721B" w:rsidRPr="00746B93" w:rsidRDefault="00E1721B" w:rsidP="00E1721B">
      <w:pPr>
        <w:spacing w:after="0" w:line="240" w:lineRule="auto"/>
        <w:jc w:val="both"/>
        <w:rPr>
          <w:rFonts w:ascii="Times New Roman" w:eastAsia="Times New Roman" w:hAnsi="Times New Roman"/>
          <w:bCs/>
          <w:sz w:val="28"/>
          <w:szCs w:val="28"/>
          <w:lang w:eastAsia="ru-RU"/>
        </w:rPr>
      </w:pPr>
      <w:r w:rsidRPr="00746B93">
        <w:rPr>
          <w:rFonts w:ascii="Times New Roman" w:eastAsia="Times New Roman" w:hAnsi="Times New Roman"/>
          <w:bCs/>
          <w:sz w:val="28"/>
          <w:szCs w:val="28"/>
          <w:lang w:val="kk" w:eastAsia="ru-RU"/>
        </w:rPr>
        <w:t>натрий крахмал гликол</w:t>
      </w:r>
      <w:r w:rsidR="003C7FDF">
        <w:rPr>
          <w:rFonts w:ascii="Times New Roman" w:eastAsia="Times New Roman" w:hAnsi="Times New Roman"/>
          <w:bCs/>
          <w:sz w:val="28"/>
          <w:szCs w:val="28"/>
          <w:lang w:val="kk" w:eastAsia="ru-RU"/>
        </w:rPr>
        <w:t>а</w:t>
      </w:r>
      <w:r w:rsidRPr="00746B93">
        <w:rPr>
          <w:rFonts w:ascii="Times New Roman" w:eastAsia="Times New Roman" w:hAnsi="Times New Roman"/>
          <w:bCs/>
          <w:sz w:val="28"/>
          <w:szCs w:val="28"/>
          <w:lang w:val="kk" w:eastAsia="ru-RU"/>
        </w:rPr>
        <w:t>ты (А типі), натрий стеарил фумараты,</w:t>
      </w:r>
    </w:p>
    <w:p w14:paraId="4BD0572E" w14:textId="77777777" w:rsidR="00E1721B" w:rsidRPr="00746B93" w:rsidRDefault="00E1721B" w:rsidP="00E1721B">
      <w:pPr>
        <w:spacing w:after="0" w:line="240" w:lineRule="auto"/>
        <w:jc w:val="both"/>
        <w:rPr>
          <w:rFonts w:ascii="Times New Roman" w:eastAsia="Times New Roman" w:hAnsi="Times New Roman"/>
          <w:bCs/>
          <w:sz w:val="28"/>
          <w:szCs w:val="28"/>
          <w:lang w:eastAsia="ru-RU"/>
        </w:rPr>
      </w:pPr>
      <w:r w:rsidRPr="00746B93">
        <w:rPr>
          <w:rFonts w:ascii="Times New Roman" w:hAnsi="Times New Roman"/>
          <w:i/>
          <w:sz w:val="28"/>
          <w:szCs w:val="28"/>
          <w:lang w:val="kk" w:eastAsia="ru-RU"/>
        </w:rPr>
        <w:t>үлбірлі қабық:</w:t>
      </w:r>
      <w:r w:rsidRPr="00746B93">
        <w:rPr>
          <w:rFonts w:ascii="Times New Roman" w:eastAsia="Times New Roman" w:hAnsi="Times New Roman"/>
          <w:bCs/>
          <w:sz w:val="28"/>
          <w:szCs w:val="28"/>
          <w:lang w:val="kk" w:eastAsia="ru-RU"/>
        </w:rPr>
        <w:t xml:space="preserve"> опадрай II қоңыр 85F565142 </w:t>
      </w:r>
      <w:r w:rsidRPr="00746B93">
        <w:rPr>
          <w:rFonts w:ascii="Times New Roman" w:eastAsia="Times New Roman" w:hAnsi="Times New Roman"/>
          <w:bCs/>
          <w:sz w:val="28"/>
          <w:szCs w:val="28"/>
          <w:vertAlign w:val="superscript"/>
          <w:lang w:val="kk" w:eastAsia="ru-RU"/>
        </w:rPr>
        <w:t>4</w:t>
      </w:r>
      <w:r w:rsidRPr="00746B93">
        <w:rPr>
          <w:rFonts w:ascii="Times New Roman" w:eastAsia="Times New Roman" w:hAnsi="Times New Roman"/>
          <w:bCs/>
          <w:sz w:val="28"/>
          <w:szCs w:val="28"/>
          <w:lang w:val="kk" w:eastAsia="ru-RU"/>
        </w:rPr>
        <w:t>, тазартылған су</w:t>
      </w:r>
      <w:r w:rsidRPr="00746B93">
        <w:rPr>
          <w:rFonts w:ascii="Times New Roman" w:eastAsia="Times New Roman" w:hAnsi="Times New Roman"/>
          <w:bCs/>
          <w:sz w:val="28"/>
          <w:szCs w:val="28"/>
          <w:vertAlign w:val="superscript"/>
          <w:lang w:val="kk" w:eastAsia="ru-RU"/>
        </w:rPr>
        <w:t>3</w:t>
      </w:r>
      <w:r w:rsidRPr="00746B93">
        <w:rPr>
          <w:rFonts w:ascii="Times New Roman" w:eastAsia="Times New Roman" w:hAnsi="Times New Roman"/>
          <w:bCs/>
          <w:sz w:val="28"/>
          <w:szCs w:val="28"/>
          <w:lang w:val="kk" w:eastAsia="ru-RU"/>
        </w:rPr>
        <w:t xml:space="preserve">, </w:t>
      </w:r>
    </w:p>
    <w:p w14:paraId="12AD50B6" w14:textId="77777777" w:rsidR="00E1721B" w:rsidRPr="00746B93" w:rsidRDefault="00E1721B" w:rsidP="00E1721B">
      <w:pPr>
        <w:spacing w:after="0" w:line="240" w:lineRule="auto"/>
        <w:rPr>
          <w:rFonts w:ascii="Times New Roman" w:hAnsi="Times New Roman"/>
          <w:sz w:val="28"/>
          <w:szCs w:val="28"/>
        </w:rPr>
      </w:pPr>
      <w:r w:rsidRPr="00746B93">
        <w:rPr>
          <w:rFonts w:ascii="Times New Roman" w:hAnsi="Times New Roman"/>
          <w:bCs/>
          <w:i/>
          <w:sz w:val="28"/>
          <w:szCs w:val="28"/>
          <w:lang w:val="kk"/>
        </w:rPr>
        <w:t>Opadry II brown 85F565142 құрамы</w:t>
      </w:r>
      <w:r w:rsidRPr="00746B93">
        <w:rPr>
          <w:rFonts w:ascii="Times New Roman" w:hAnsi="Times New Roman"/>
          <w:i/>
          <w:sz w:val="28"/>
          <w:szCs w:val="28"/>
          <w:vertAlign w:val="superscript"/>
          <w:lang w:val="kk"/>
        </w:rPr>
        <w:t>@</w:t>
      </w:r>
      <w:r w:rsidRPr="00746B93">
        <w:rPr>
          <w:rFonts w:ascii="Times New Roman" w:hAnsi="Times New Roman"/>
          <w:i/>
          <w:sz w:val="28"/>
          <w:szCs w:val="28"/>
          <w:lang w:val="kk"/>
        </w:rPr>
        <w:t>:</w:t>
      </w:r>
      <w:r w:rsidRPr="00746B93">
        <w:rPr>
          <w:rStyle w:val="a8"/>
          <w:rFonts w:ascii="Times New Roman" w:hAnsi="Times New Roman"/>
          <w:sz w:val="28"/>
          <w:szCs w:val="28"/>
          <w:lang w:val="kk"/>
        </w:rPr>
        <w:t xml:space="preserve"> поливинил спирті - ішінара гидролизденген, титанның қостотығы (Е 171), макрогол /ПЭГ 4000, тальк, темірдің қызыл тотығы (Е 172), темірдің тотығы / темірдің қара тотығы (Е172)</w:t>
      </w:r>
      <w:bookmarkStart w:id="9" w:name="2175220286"/>
    </w:p>
    <w:p w14:paraId="1DFE1728" w14:textId="77777777" w:rsidR="00E1721B" w:rsidRPr="00746B93" w:rsidRDefault="00E1721B" w:rsidP="00E1721B">
      <w:pPr>
        <w:spacing w:after="0" w:line="240" w:lineRule="auto"/>
        <w:rPr>
          <w:rFonts w:ascii="Times New Roman" w:hAnsi="Times New Roman"/>
          <w:sz w:val="28"/>
          <w:szCs w:val="28"/>
        </w:rPr>
      </w:pPr>
      <w:r w:rsidRPr="00746B93">
        <w:rPr>
          <w:rFonts w:ascii="Times New Roman" w:eastAsia="Times New Roman" w:hAnsi="Times New Roman"/>
          <w:b/>
          <w:i/>
          <w:sz w:val="28"/>
          <w:szCs w:val="28"/>
          <w:lang w:val="kk" w:eastAsia="ru-RU"/>
        </w:rPr>
        <w:t>Сыртқы түрінің, иісінің, дәмінің сипаттамасы</w:t>
      </w:r>
    </w:p>
    <w:bookmarkEnd w:id="9"/>
    <w:p w14:paraId="37CB267C" w14:textId="77777777" w:rsidR="00E1721B" w:rsidRDefault="00E1721B" w:rsidP="00E1721B">
      <w:pPr>
        <w:spacing w:after="0" w:line="240" w:lineRule="auto"/>
        <w:rPr>
          <w:rFonts w:ascii="Times New Roman" w:hAnsi="Times New Roman"/>
          <w:sz w:val="28"/>
          <w:szCs w:val="28"/>
        </w:rPr>
      </w:pPr>
      <w:r w:rsidRPr="00746B93">
        <w:rPr>
          <w:rStyle w:val="jlqj4b"/>
          <w:rFonts w:ascii="Times New Roman" w:hAnsi="Times New Roman"/>
          <w:sz w:val="28"/>
          <w:szCs w:val="28"/>
          <w:lang w:val="kk"/>
        </w:rPr>
        <w:t>Қызғылт түсті үлбірлі қабықпен қапталған, дөңгелек пішінді, екі беті дөңес, жиектері қиғашталған, таблетканың бір жағында M және екінші жағында DT5 таңбалануы бар таблеткалар</w:t>
      </w:r>
      <w:bookmarkStart w:id="10" w:name="2175220287"/>
    </w:p>
    <w:p w14:paraId="07902B6E" w14:textId="77777777" w:rsidR="00E1721B" w:rsidRPr="00746B93" w:rsidRDefault="00E1721B" w:rsidP="00E1721B">
      <w:pPr>
        <w:spacing w:after="0" w:line="240" w:lineRule="auto"/>
        <w:rPr>
          <w:rFonts w:ascii="Times New Roman" w:hAnsi="Times New Roman"/>
          <w:sz w:val="28"/>
          <w:szCs w:val="28"/>
        </w:rPr>
      </w:pPr>
    </w:p>
    <w:p w14:paraId="40DEE045" w14:textId="77777777" w:rsidR="00E1721B" w:rsidRPr="00AA7077" w:rsidRDefault="00E1721B" w:rsidP="00E1721B">
      <w:pPr>
        <w:spacing w:after="0" w:line="240" w:lineRule="auto"/>
        <w:jc w:val="both"/>
        <w:rPr>
          <w:rFonts w:ascii="Times New Roman" w:eastAsia="Times New Roman" w:hAnsi="Times New Roman"/>
          <w:b/>
          <w:sz w:val="28"/>
          <w:szCs w:val="28"/>
          <w:lang w:eastAsia="ru-RU"/>
        </w:rPr>
      </w:pPr>
      <w:r w:rsidRPr="00AA7077">
        <w:rPr>
          <w:rFonts w:ascii="Times New Roman" w:eastAsia="Times New Roman" w:hAnsi="Times New Roman"/>
          <w:b/>
          <w:sz w:val="28"/>
          <w:szCs w:val="28"/>
          <w:lang w:val="kk" w:eastAsia="ru-RU"/>
        </w:rPr>
        <w:t>Шығарылу түрі және қаптамасы</w:t>
      </w:r>
    </w:p>
    <w:p w14:paraId="414E9194" w14:textId="673784A6" w:rsidR="00E1721B" w:rsidRPr="00263B64" w:rsidRDefault="00E1721B" w:rsidP="00E1721B">
      <w:pPr>
        <w:spacing w:line="240" w:lineRule="auto"/>
        <w:jc w:val="both"/>
        <w:rPr>
          <w:rFonts w:ascii="Times New Roman" w:hAnsi="Times New Roman"/>
          <w:color w:val="000000"/>
          <w:sz w:val="28"/>
          <w:szCs w:val="28"/>
          <w:lang w:val="kk"/>
        </w:rPr>
      </w:pPr>
      <w:bookmarkStart w:id="11" w:name="_Hlk159421083"/>
      <w:r w:rsidRPr="00AA7077">
        <w:rPr>
          <w:rFonts w:ascii="Times New Roman" w:hAnsi="Times New Roman"/>
          <w:color w:val="000000"/>
          <w:sz w:val="28"/>
          <w:szCs w:val="28"/>
          <w:lang w:val="kk"/>
        </w:rPr>
        <w:t xml:space="preserve">30 таблеткадан көк түсті мөлдір емес полипропиленнен жасалған бұрандалы қақпақпен тығындалған, тығыздығы жоғары көк түсті мөлдір емес полиэтилен құтыға салынады. 1 құтыдан медициналық қолдану жөніндегі қазақ және орыс тілдеріндегі нұсқаулықпен бірге </w:t>
      </w:r>
      <w:r w:rsidR="00D94F32">
        <w:rPr>
          <w:rFonts w:ascii="Times New Roman" w:hAnsi="Times New Roman"/>
          <w:color w:val="000000"/>
          <w:sz w:val="28"/>
          <w:szCs w:val="28"/>
          <w:lang w:val="kk"/>
        </w:rPr>
        <w:t>картон</w:t>
      </w:r>
      <w:r w:rsidRPr="00AA7077">
        <w:rPr>
          <w:rFonts w:ascii="Times New Roman" w:hAnsi="Times New Roman"/>
          <w:color w:val="000000"/>
          <w:sz w:val="28"/>
          <w:szCs w:val="28"/>
          <w:lang w:val="kk"/>
        </w:rPr>
        <w:t xml:space="preserve"> қорапшаға салынады.</w:t>
      </w:r>
    </w:p>
    <w:bookmarkEnd w:id="11"/>
    <w:p w14:paraId="7E33C4C9" w14:textId="77777777" w:rsidR="00E1721B" w:rsidRPr="00263B64" w:rsidRDefault="00E1721B" w:rsidP="00E1721B">
      <w:pPr>
        <w:spacing w:after="0" w:line="240" w:lineRule="auto"/>
        <w:jc w:val="both"/>
        <w:rPr>
          <w:rFonts w:ascii="Times New Roman" w:eastAsia="Times New Roman" w:hAnsi="Times New Roman"/>
          <w:b/>
          <w:sz w:val="28"/>
          <w:szCs w:val="28"/>
          <w:lang w:val="kk" w:eastAsia="ru-RU"/>
        </w:rPr>
      </w:pPr>
      <w:r w:rsidRPr="00AA7077">
        <w:rPr>
          <w:rFonts w:ascii="Times New Roman" w:eastAsia="Times New Roman" w:hAnsi="Times New Roman"/>
          <w:b/>
          <w:sz w:val="28"/>
          <w:szCs w:val="28"/>
          <w:lang w:val="kk" w:eastAsia="ru-RU"/>
        </w:rPr>
        <w:t xml:space="preserve">Сақтау мерзімі </w:t>
      </w:r>
      <w:bookmarkStart w:id="12" w:name="2175220288"/>
      <w:bookmarkEnd w:id="10"/>
    </w:p>
    <w:p w14:paraId="2311540C" w14:textId="77777777" w:rsidR="00E1721B" w:rsidRPr="00263B64" w:rsidRDefault="00E1721B" w:rsidP="00E1721B">
      <w:pPr>
        <w:spacing w:after="0" w:line="240" w:lineRule="auto"/>
        <w:jc w:val="both"/>
        <w:rPr>
          <w:rFonts w:ascii="Times New Roman" w:eastAsia="Times New Roman" w:hAnsi="Times New Roman"/>
          <w:sz w:val="28"/>
          <w:szCs w:val="28"/>
          <w:lang w:val="kk" w:eastAsia="ru-RU" w:bidi="ru-RU"/>
        </w:rPr>
      </w:pPr>
      <w:r w:rsidRPr="00AA7077">
        <w:rPr>
          <w:rFonts w:ascii="Times New Roman" w:eastAsia="Times New Roman" w:hAnsi="Times New Roman"/>
          <w:sz w:val="28"/>
          <w:szCs w:val="28"/>
          <w:lang w:val="kk" w:eastAsia="ru-RU" w:bidi="ru-RU"/>
        </w:rPr>
        <w:t>3 жыл</w:t>
      </w:r>
    </w:p>
    <w:p w14:paraId="6AD2221B" w14:textId="77777777" w:rsidR="00E1721B" w:rsidRPr="00263B64" w:rsidRDefault="00E1721B" w:rsidP="00E1721B">
      <w:pPr>
        <w:spacing w:after="0" w:line="240" w:lineRule="auto"/>
        <w:jc w:val="both"/>
        <w:rPr>
          <w:rFonts w:ascii="Times New Roman" w:eastAsia="Times New Roman" w:hAnsi="Times New Roman"/>
          <w:sz w:val="28"/>
          <w:szCs w:val="28"/>
          <w:lang w:val="kk" w:eastAsia="ru-RU" w:bidi="ru-RU"/>
        </w:rPr>
      </w:pPr>
      <w:r w:rsidRPr="00AA7077">
        <w:rPr>
          <w:rFonts w:ascii="Times New Roman" w:eastAsia="Times New Roman" w:hAnsi="Times New Roman"/>
          <w:sz w:val="28"/>
          <w:szCs w:val="28"/>
          <w:lang w:val="kk" w:eastAsia="ru-RU" w:bidi="ru-RU"/>
        </w:rPr>
        <w:lastRenderedPageBreak/>
        <w:t>Жарамдылық мерзімі өткеннен кейін қолдануға болмайды!</w:t>
      </w:r>
    </w:p>
    <w:p w14:paraId="1A73462B" w14:textId="77777777" w:rsidR="00E1721B" w:rsidRPr="00AA7077" w:rsidRDefault="00E1721B" w:rsidP="00E1721B">
      <w:pPr>
        <w:spacing w:after="0" w:line="240" w:lineRule="auto"/>
        <w:jc w:val="both"/>
        <w:rPr>
          <w:rFonts w:ascii="Times New Roman" w:eastAsia="Times New Roman" w:hAnsi="Times New Roman"/>
          <w:b/>
          <w:i/>
          <w:iCs/>
          <w:sz w:val="28"/>
          <w:szCs w:val="28"/>
          <w:lang w:eastAsia="ru-RU"/>
        </w:rPr>
      </w:pPr>
      <w:r w:rsidRPr="00AA7077">
        <w:rPr>
          <w:rFonts w:ascii="Times New Roman" w:eastAsia="Times New Roman" w:hAnsi="Times New Roman"/>
          <w:b/>
          <w:i/>
          <w:iCs/>
          <w:sz w:val="28"/>
          <w:szCs w:val="28"/>
          <w:lang w:val="kk" w:eastAsia="ru-RU"/>
        </w:rPr>
        <w:t>Сақтау шарттары</w:t>
      </w:r>
    </w:p>
    <w:bookmarkEnd w:id="12"/>
    <w:p w14:paraId="5357A9E0" w14:textId="77777777" w:rsidR="00E1721B" w:rsidRPr="00AA7077" w:rsidRDefault="00E1721B" w:rsidP="00E1721B">
      <w:pPr>
        <w:pStyle w:val="a6"/>
        <w:jc w:val="both"/>
        <w:rPr>
          <w:rFonts w:ascii="Times New Roman" w:eastAsia="Times New Roman" w:hAnsi="Times New Roman"/>
          <w:sz w:val="28"/>
          <w:szCs w:val="28"/>
          <w:lang w:eastAsia="ru-RU"/>
        </w:rPr>
      </w:pPr>
      <w:r w:rsidRPr="00AA7077">
        <w:rPr>
          <w:rFonts w:ascii="Times New Roman" w:eastAsia="Times New Roman" w:hAnsi="Times New Roman"/>
          <w:sz w:val="28"/>
          <w:szCs w:val="28"/>
          <w:lang w:val="kk" w:eastAsia="ru-RU"/>
        </w:rPr>
        <w:t>30 °С-ден аспайтын температурада сақтау керек.</w:t>
      </w:r>
    </w:p>
    <w:p w14:paraId="651CD070" w14:textId="77777777" w:rsidR="00E1721B" w:rsidRPr="00AA7077" w:rsidRDefault="00E1721B" w:rsidP="00E1721B">
      <w:pPr>
        <w:pStyle w:val="a6"/>
        <w:jc w:val="both"/>
        <w:rPr>
          <w:rFonts w:ascii="Times New Roman" w:eastAsia="Times New Roman" w:hAnsi="Times New Roman"/>
          <w:sz w:val="28"/>
          <w:szCs w:val="28"/>
          <w:lang w:eastAsia="ru-RU"/>
        </w:rPr>
      </w:pPr>
      <w:r w:rsidRPr="00AA7077">
        <w:rPr>
          <w:rFonts w:ascii="Times New Roman" w:eastAsia="Times New Roman" w:hAnsi="Times New Roman"/>
          <w:sz w:val="28"/>
          <w:szCs w:val="28"/>
          <w:lang w:val="kk" w:eastAsia="ru-RU"/>
        </w:rPr>
        <w:t>Балалардың қолы жетпейтін жерде сақтау керек!</w:t>
      </w:r>
    </w:p>
    <w:p w14:paraId="1D753F44" w14:textId="77777777" w:rsidR="00E1721B" w:rsidRPr="00AA7077" w:rsidRDefault="00E1721B" w:rsidP="00E1721B">
      <w:pPr>
        <w:pStyle w:val="a6"/>
        <w:jc w:val="both"/>
        <w:rPr>
          <w:rFonts w:ascii="Times New Roman" w:eastAsia="Times New Roman" w:hAnsi="Times New Roman"/>
          <w:sz w:val="28"/>
          <w:szCs w:val="28"/>
          <w:lang w:eastAsia="ru-RU"/>
        </w:rPr>
      </w:pPr>
    </w:p>
    <w:p w14:paraId="3608E0BB" w14:textId="77777777" w:rsidR="00E1721B" w:rsidRPr="00AA7077" w:rsidRDefault="00E1721B" w:rsidP="00E1721B">
      <w:pPr>
        <w:spacing w:after="0" w:line="240" w:lineRule="auto"/>
        <w:jc w:val="both"/>
        <w:rPr>
          <w:rFonts w:ascii="Times New Roman" w:hAnsi="Times New Roman"/>
          <w:b/>
          <w:color w:val="000000"/>
          <w:sz w:val="28"/>
          <w:szCs w:val="28"/>
        </w:rPr>
      </w:pPr>
      <w:r w:rsidRPr="00AA7077">
        <w:rPr>
          <w:rFonts w:ascii="Times New Roman" w:hAnsi="Times New Roman"/>
          <w:b/>
          <w:color w:val="000000"/>
          <w:sz w:val="28"/>
          <w:szCs w:val="28"/>
          <w:lang w:val="kk"/>
        </w:rPr>
        <w:t xml:space="preserve">Дәріханалардан босатылу шарттары   </w:t>
      </w:r>
    </w:p>
    <w:p w14:paraId="0DA23549" w14:textId="77777777" w:rsidR="00E1721B" w:rsidRPr="00AA7077" w:rsidRDefault="00E1721B" w:rsidP="00E1721B">
      <w:pPr>
        <w:spacing w:after="0" w:line="240" w:lineRule="auto"/>
        <w:jc w:val="both"/>
        <w:rPr>
          <w:rFonts w:ascii="Times New Roman" w:eastAsia="Times New Roman" w:hAnsi="Times New Roman"/>
          <w:bCs/>
          <w:sz w:val="28"/>
          <w:szCs w:val="28"/>
          <w:lang w:eastAsia="ru-RU"/>
        </w:rPr>
      </w:pPr>
      <w:r w:rsidRPr="00AA7077">
        <w:rPr>
          <w:rFonts w:ascii="Times New Roman" w:eastAsia="Times New Roman" w:hAnsi="Times New Roman"/>
          <w:bCs/>
          <w:sz w:val="28"/>
          <w:szCs w:val="28"/>
          <w:lang w:val="kk" w:eastAsia="ru-RU"/>
        </w:rPr>
        <w:t>Рецепт арқылы</w:t>
      </w:r>
    </w:p>
    <w:p w14:paraId="22E2F2B6" w14:textId="77777777" w:rsidR="00E1721B" w:rsidRPr="00AA7077" w:rsidRDefault="00E1721B" w:rsidP="00E1721B">
      <w:pPr>
        <w:spacing w:after="0" w:line="240" w:lineRule="auto"/>
        <w:jc w:val="both"/>
        <w:rPr>
          <w:rFonts w:ascii="Times New Roman" w:eastAsia="Times New Roman" w:hAnsi="Times New Roman"/>
          <w:b/>
          <w:sz w:val="28"/>
          <w:szCs w:val="28"/>
          <w:lang w:eastAsia="ru-RU"/>
        </w:rPr>
      </w:pPr>
    </w:p>
    <w:p w14:paraId="7785E4A4" w14:textId="77777777" w:rsidR="00E1721B" w:rsidRPr="00B23D4B" w:rsidRDefault="00E1721B" w:rsidP="00E1721B">
      <w:pPr>
        <w:spacing w:after="0" w:line="240" w:lineRule="auto"/>
        <w:jc w:val="both"/>
        <w:rPr>
          <w:rFonts w:ascii="Times New Roman" w:eastAsia="Times New Roman" w:hAnsi="Times New Roman"/>
          <w:b/>
          <w:sz w:val="28"/>
          <w:szCs w:val="28"/>
          <w:lang w:eastAsia="ru-RU"/>
        </w:rPr>
      </w:pPr>
      <w:r w:rsidRPr="00AA7077">
        <w:rPr>
          <w:rFonts w:ascii="Times New Roman" w:eastAsia="Times New Roman" w:hAnsi="Times New Roman"/>
          <w:b/>
          <w:sz w:val="28"/>
          <w:szCs w:val="28"/>
          <w:lang w:val="kk" w:eastAsia="ru-RU"/>
        </w:rPr>
        <w:t xml:space="preserve">Өндіруші туралы мәліметтер </w:t>
      </w:r>
    </w:p>
    <w:p w14:paraId="66A14E14" w14:textId="0EF731F9" w:rsidR="00E1721B" w:rsidRPr="00594202" w:rsidRDefault="00E1721B" w:rsidP="00E1721B">
      <w:pPr>
        <w:spacing w:after="0" w:line="240" w:lineRule="auto"/>
        <w:jc w:val="both"/>
        <w:rPr>
          <w:rFonts w:ascii="Times New Roman" w:hAnsi="Times New Roman"/>
          <w:sz w:val="28"/>
          <w:szCs w:val="28"/>
          <w:lang w:val="en-US" w:eastAsia="ru-RU"/>
        </w:rPr>
      </w:pPr>
      <w:bookmarkStart w:id="13" w:name="_Hlk159421153"/>
      <w:r w:rsidRPr="00AA7077">
        <w:rPr>
          <w:rFonts w:ascii="Times New Roman" w:hAnsi="Times New Roman"/>
          <w:sz w:val="28"/>
          <w:szCs w:val="28"/>
          <w:lang w:val="kk" w:eastAsia="ru-RU"/>
        </w:rPr>
        <w:t>Mylan Laboratories Limited</w:t>
      </w:r>
    </w:p>
    <w:p w14:paraId="4DDF49CF" w14:textId="77777777" w:rsidR="00C23E49" w:rsidRDefault="00C23E49" w:rsidP="00E1721B">
      <w:pPr>
        <w:spacing w:after="0" w:line="240" w:lineRule="auto"/>
        <w:jc w:val="both"/>
        <w:rPr>
          <w:rFonts w:ascii="Times New Roman" w:eastAsia="Times New Roman" w:hAnsi="Times New Roman"/>
          <w:sz w:val="28"/>
          <w:szCs w:val="28"/>
          <w:lang w:val="en-US" w:eastAsia="ru-RU"/>
        </w:rPr>
      </w:pPr>
      <w:r w:rsidRPr="003A2E8B">
        <w:rPr>
          <w:rFonts w:ascii="Times New Roman" w:eastAsia="Times New Roman" w:hAnsi="Times New Roman"/>
          <w:sz w:val="28"/>
          <w:szCs w:val="28"/>
          <w:lang w:val="en-US" w:eastAsia="ru-RU"/>
        </w:rPr>
        <w:t xml:space="preserve">Plot No. 11, 12 &amp; 13, Indore Special Economic Zone, </w:t>
      </w:r>
    </w:p>
    <w:p w14:paraId="2377F236" w14:textId="11C5B955" w:rsidR="00C23E49" w:rsidRPr="00594202" w:rsidRDefault="00C23E49" w:rsidP="00594202">
      <w:pPr>
        <w:autoSpaceDE w:val="0"/>
        <w:autoSpaceDN w:val="0"/>
        <w:adjustRightInd w:val="0"/>
        <w:spacing w:after="0" w:line="240" w:lineRule="auto"/>
        <w:rPr>
          <w:rFonts w:ascii="Times New Roman" w:hAnsi="Times New Roman"/>
          <w:sz w:val="28"/>
          <w:szCs w:val="28"/>
          <w:lang w:val="" w:eastAsia="ru-RU"/>
        </w:rPr>
      </w:pPr>
      <w:r w:rsidRPr="003A2E8B">
        <w:rPr>
          <w:rFonts w:ascii="Times New Roman" w:eastAsia="Times New Roman" w:hAnsi="Times New Roman"/>
          <w:sz w:val="28"/>
          <w:szCs w:val="28"/>
          <w:lang w:val="en-US" w:eastAsia="ru-RU"/>
        </w:rPr>
        <w:t>Pharma Zone, Phase-II, Sector-III, Pithampur – 454775 Dist. Dhar, Madhya Pradesh</w:t>
      </w:r>
      <w:r w:rsidR="00594202">
        <w:rPr>
          <w:rFonts w:ascii="Times New Roman" w:eastAsia="Times New Roman" w:hAnsi="Times New Roman"/>
          <w:sz w:val="28"/>
          <w:szCs w:val="28"/>
          <w:lang w:val="en-US" w:eastAsia="ru-RU"/>
        </w:rPr>
        <w:t xml:space="preserve">, </w:t>
      </w:r>
      <w:r w:rsidR="00594202" w:rsidRPr="00AA7077">
        <w:rPr>
          <w:rFonts w:ascii="Times New Roman" w:hAnsi="Times New Roman"/>
          <w:sz w:val="28"/>
          <w:szCs w:val="28"/>
          <w:lang w:val="kk" w:eastAsia="ru-RU"/>
        </w:rPr>
        <w:t>Үндістан</w:t>
      </w:r>
    </w:p>
    <w:p w14:paraId="6F010CF4" w14:textId="77777777" w:rsidR="00E1721B" w:rsidRPr="00263B64" w:rsidRDefault="00E1721B" w:rsidP="00E1721B">
      <w:pPr>
        <w:autoSpaceDE w:val="0"/>
        <w:autoSpaceDN w:val="0"/>
        <w:adjustRightInd w:val="0"/>
        <w:spacing w:after="0" w:line="240" w:lineRule="auto"/>
        <w:jc w:val="both"/>
        <w:rPr>
          <w:rFonts w:ascii="Times New Roman" w:hAnsi="Times New Roman"/>
          <w:color w:val="000000"/>
          <w:sz w:val="28"/>
          <w:szCs w:val="28"/>
          <w:lang w:val="" w:eastAsia="ru-RU"/>
        </w:rPr>
      </w:pPr>
      <w:r w:rsidRPr="00AA7077">
        <w:rPr>
          <w:rFonts w:ascii="Times New Roman" w:hAnsi="Times New Roman"/>
          <w:color w:val="000000"/>
          <w:sz w:val="28"/>
          <w:szCs w:val="28"/>
          <w:lang w:val="kk" w:eastAsia="ru-RU"/>
        </w:rPr>
        <w:t>Телефон нөмірі: (+ 9) 14030866666</w:t>
      </w:r>
    </w:p>
    <w:p w14:paraId="165AF16B" w14:textId="77777777" w:rsidR="00E1721B" w:rsidRPr="00AA7077" w:rsidRDefault="00E1721B" w:rsidP="00E1721B">
      <w:pPr>
        <w:pStyle w:val="Default"/>
        <w:jc w:val="both"/>
        <w:rPr>
          <w:rFonts w:eastAsia="Calibri"/>
          <w:sz w:val="28"/>
          <w:szCs w:val="28"/>
          <w:lang w:val="" w:eastAsia="ru-RU"/>
        </w:rPr>
      </w:pPr>
      <w:r w:rsidRPr="00AA7077">
        <w:rPr>
          <w:sz w:val="28"/>
          <w:szCs w:val="28"/>
          <w:lang w:val="kk" w:eastAsia="ru-RU"/>
        </w:rPr>
        <w:t xml:space="preserve">Электрондық пошта: VIATRISFDFRA@viatris.com </w:t>
      </w:r>
    </w:p>
    <w:bookmarkEnd w:id="13"/>
    <w:p w14:paraId="39EC4441" w14:textId="77777777" w:rsidR="00E1721B" w:rsidRPr="00AA7077" w:rsidRDefault="00E1721B" w:rsidP="00E1721B">
      <w:pPr>
        <w:autoSpaceDE w:val="0"/>
        <w:autoSpaceDN w:val="0"/>
        <w:adjustRightInd w:val="0"/>
        <w:spacing w:after="0" w:line="240" w:lineRule="auto"/>
        <w:jc w:val="both"/>
        <w:rPr>
          <w:rFonts w:ascii="Times New Roman" w:hAnsi="Times New Roman"/>
          <w:color w:val="000000"/>
          <w:sz w:val="28"/>
          <w:szCs w:val="28"/>
          <w:lang w:val="" w:eastAsia="ru-RU"/>
        </w:rPr>
      </w:pPr>
      <w:r w:rsidRPr="00F11175">
        <w:rPr>
          <w:rFonts w:ascii="Times New Roman" w:hAnsi="Times New Roman"/>
          <w:color w:val="000000"/>
          <w:sz w:val="28"/>
          <w:szCs w:val="28"/>
          <w:lang w:val="" w:eastAsia="ru-RU"/>
        </w:rPr>
        <w:t xml:space="preserve"> </w:t>
      </w:r>
    </w:p>
    <w:p w14:paraId="380335CD" w14:textId="77777777" w:rsidR="00E1721B" w:rsidRPr="00AA7077" w:rsidRDefault="00E1721B" w:rsidP="00E1721B">
      <w:pPr>
        <w:autoSpaceDE w:val="0"/>
        <w:autoSpaceDN w:val="0"/>
        <w:spacing w:after="0" w:line="240" w:lineRule="auto"/>
        <w:jc w:val="both"/>
        <w:rPr>
          <w:rFonts w:ascii="Times New Roman" w:eastAsia="Times New Roman" w:hAnsi="Times New Roman"/>
          <w:b/>
          <w:sz w:val="28"/>
          <w:szCs w:val="28"/>
          <w:lang w:val="" w:eastAsia="ru-RU"/>
        </w:rPr>
      </w:pPr>
      <w:r w:rsidRPr="00AA7077">
        <w:rPr>
          <w:rFonts w:ascii="Times New Roman" w:eastAsia="Times New Roman" w:hAnsi="Times New Roman"/>
          <w:b/>
          <w:sz w:val="28"/>
          <w:szCs w:val="28"/>
          <w:lang w:val="kk" w:eastAsia="ru-RU"/>
        </w:rPr>
        <w:t>Тіркеу куәлігінің ұстаушысы</w:t>
      </w:r>
    </w:p>
    <w:p w14:paraId="6E33B82F" w14:textId="0612664C" w:rsidR="00E1721B" w:rsidRPr="00594202" w:rsidRDefault="00E1721B" w:rsidP="00E1721B">
      <w:pPr>
        <w:autoSpaceDE w:val="0"/>
        <w:autoSpaceDN w:val="0"/>
        <w:adjustRightInd w:val="0"/>
        <w:spacing w:after="0" w:line="240" w:lineRule="auto"/>
        <w:rPr>
          <w:rFonts w:ascii="Times New Roman" w:hAnsi="Times New Roman"/>
          <w:sz w:val="28"/>
          <w:szCs w:val="28"/>
          <w:lang w:val="en-US" w:eastAsia="ru-RU"/>
        </w:rPr>
      </w:pPr>
      <w:r w:rsidRPr="00AA7077">
        <w:rPr>
          <w:rFonts w:ascii="Times New Roman" w:hAnsi="Times New Roman"/>
          <w:sz w:val="28"/>
          <w:szCs w:val="28"/>
          <w:lang w:val="kk" w:eastAsia="ru-RU"/>
        </w:rPr>
        <w:t>Mylan Laboratories Limited</w:t>
      </w:r>
    </w:p>
    <w:p w14:paraId="512DE48D" w14:textId="77777777" w:rsidR="00E1721B" w:rsidRPr="00AA7077" w:rsidRDefault="00E1721B" w:rsidP="00E1721B">
      <w:pPr>
        <w:autoSpaceDE w:val="0"/>
        <w:autoSpaceDN w:val="0"/>
        <w:adjustRightInd w:val="0"/>
        <w:spacing w:after="0" w:line="240" w:lineRule="auto"/>
        <w:jc w:val="both"/>
        <w:rPr>
          <w:rFonts w:ascii="Times New Roman" w:hAnsi="Times New Roman"/>
          <w:color w:val="000000"/>
          <w:sz w:val="28"/>
          <w:szCs w:val="28"/>
          <w:lang w:val="" w:eastAsia="ru-RU"/>
        </w:rPr>
      </w:pPr>
      <w:r w:rsidRPr="00F11175">
        <w:rPr>
          <w:rFonts w:ascii="Times New Roman" w:hAnsi="Times New Roman"/>
          <w:color w:val="000000"/>
          <w:sz w:val="28"/>
          <w:szCs w:val="28"/>
          <w:lang w:val="kk" w:eastAsia="ru-RU"/>
        </w:rPr>
        <w:t xml:space="preserve">Plot No. 564/A/22, Road No. 92, Jubilee Hills, Hyderabad – </w:t>
      </w:r>
    </w:p>
    <w:p w14:paraId="68A5CA44" w14:textId="3B047912" w:rsidR="00E1721B" w:rsidRPr="00594202" w:rsidRDefault="00E1721B" w:rsidP="00594202">
      <w:pPr>
        <w:autoSpaceDE w:val="0"/>
        <w:autoSpaceDN w:val="0"/>
        <w:adjustRightInd w:val="0"/>
        <w:spacing w:after="0" w:line="240" w:lineRule="auto"/>
        <w:rPr>
          <w:rFonts w:ascii="Times New Roman" w:hAnsi="Times New Roman"/>
          <w:sz w:val="28"/>
          <w:szCs w:val="28"/>
          <w:lang w:val="" w:eastAsia="ru-RU"/>
        </w:rPr>
      </w:pPr>
      <w:r w:rsidRPr="00F11175">
        <w:rPr>
          <w:rFonts w:ascii="Times New Roman" w:hAnsi="Times New Roman"/>
          <w:color w:val="000000"/>
          <w:sz w:val="28"/>
          <w:szCs w:val="28"/>
          <w:lang w:val="kk" w:eastAsia="ru-RU"/>
        </w:rPr>
        <w:t>500096, Telangana</w:t>
      </w:r>
      <w:r w:rsidR="00594202">
        <w:rPr>
          <w:rFonts w:ascii="Times New Roman" w:hAnsi="Times New Roman"/>
          <w:color w:val="000000"/>
          <w:sz w:val="28"/>
          <w:szCs w:val="28"/>
          <w:lang w:val="en-US" w:eastAsia="ru-RU"/>
        </w:rPr>
        <w:t xml:space="preserve">, </w:t>
      </w:r>
      <w:r w:rsidR="00594202" w:rsidRPr="00AA7077">
        <w:rPr>
          <w:rFonts w:ascii="Times New Roman" w:hAnsi="Times New Roman"/>
          <w:sz w:val="28"/>
          <w:szCs w:val="28"/>
          <w:lang w:val="kk" w:eastAsia="ru-RU"/>
        </w:rPr>
        <w:t>Үндістан</w:t>
      </w:r>
    </w:p>
    <w:p w14:paraId="3B4D72C3" w14:textId="77777777" w:rsidR="00E1721B" w:rsidRPr="00263B64" w:rsidRDefault="00E1721B" w:rsidP="00E1721B">
      <w:pPr>
        <w:autoSpaceDE w:val="0"/>
        <w:autoSpaceDN w:val="0"/>
        <w:adjustRightInd w:val="0"/>
        <w:spacing w:after="0" w:line="240" w:lineRule="auto"/>
        <w:jc w:val="both"/>
        <w:rPr>
          <w:rFonts w:ascii="Times New Roman" w:hAnsi="Times New Roman"/>
          <w:color w:val="000000"/>
          <w:sz w:val="28"/>
          <w:szCs w:val="28"/>
          <w:lang w:val="" w:eastAsia="ru-RU"/>
        </w:rPr>
      </w:pPr>
      <w:r w:rsidRPr="00AA7077">
        <w:rPr>
          <w:rFonts w:ascii="Times New Roman" w:hAnsi="Times New Roman"/>
          <w:color w:val="000000"/>
          <w:sz w:val="28"/>
          <w:szCs w:val="28"/>
          <w:lang w:val="kk" w:eastAsia="ru-RU"/>
        </w:rPr>
        <w:t>Телефон нөмірі: (+ 9) 14030866666</w:t>
      </w:r>
    </w:p>
    <w:p w14:paraId="25387770" w14:textId="77777777" w:rsidR="00E1721B" w:rsidRPr="00AA7077" w:rsidRDefault="00E1721B" w:rsidP="00E1721B">
      <w:pPr>
        <w:pStyle w:val="Default"/>
        <w:jc w:val="both"/>
        <w:rPr>
          <w:rFonts w:eastAsia="Calibri"/>
          <w:sz w:val="28"/>
          <w:szCs w:val="28"/>
          <w:lang w:val="" w:eastAsia="ru-RU"/>
        </w:rPr>
      </w:pPr>
      <w:r w:rsidRPr="00AA7077">
        <w:rPr>
          <w:sz w:val="28"/>
          <w:szCs w:val="28"/>
          <w:lang w:val="kk" w:eastAsia="ru-RU"/>
        </w:rPr>
        <w:t xml:space="preserve">Электрондық пошта: VIATRISFDFRA@viatris.com </w:t>
      </w:r>
    </w:p>
    <w:p w14:paraId="024AB9F1" w14:textId="77777777" w:rsidR="00E1721B" w:rsidRPr="00263B64" w:rsidRDefault="00E1721B" w:rsidP="00E1721B">
      <w:pPr>
        <w:pStyle w:val="2"/>
        <w:spacing w:after="0" w:line="240" w:lineRule="auto"/>
        <w:jc w:val="both"/>
        <w:rPr>
          <w:rFonts w:ascii="Times New Roman" w:hAnsi="Times New Roman"/>
          <w:iCs/>
          <w:sz w:val="28"/>
          <w:szCs w:val="28"/>
          <w:highlight w:val="yellow"/>
          <w:lang w:val=""/>
        </w:rPr>
      </w:pPr>
    </w:p>
    <w:p w14:paraId="07CBF326" w14:textId="77777777" w:rsidR="00E1721B" w:rsidRPr="00263B64" w:rsidRDefault="00E1721B" w:rsidP="00E1721B">
      <w:pPr>
        <w:pStyle w:val="2"/>
        <w:spacing w:after="0" w:line="240" w:lineRule="auto"/>
        <w:jc w:val="both"/>
        <w:rPr>
          <w:rFonts w:ascii="Times New Roman" w:hAnsi="Times New Roman"/>
          <w:b/>
          <w:sz w:val="28"/>
          <w:szCs w:val="28"/>
          <w:lang w:val="" w:eastAsia="de-DE"/>
        </w:rPr>
      </w:pPr>
      <w:r w:rsidRPr="00AA7077">
        <w:rPr>
          <w:rFonts w:ascii="Times New Roman" w:hAnsi="Times New Roman"/>
          <w:b/>
          <w:iCs/>
          <w:sz w:val="28"/>
          <w:szCs w:val="28"/>
          <w:lang w:val="kk"/>
        </w:rPr>
        <w:t xml:space="preserve">Қазақстан Республикасы аумағында тұтынушылардан дәрілік заттар сапасына қатысты шағымдар (ұсыныстар) қабылдайтын және дәрілік заттың тіркеуден кейінгі қауіпсіздігін қадағалауға жауапты ұйымның атауы, мекенжайы және байланыс деректері (телефон, факс, электронды пошта)    </w:t>
      </w:r>
    </w:p>
    <w:p w14:paraId="363BACCF" w14:textId="77777777" w:rsidR="00E1721B" w:rsidRPr="00F11175" w:rsidRDefault="00E1721B" w:rsidP="00E1721B">
      <w:pPr>
        <w:autoSpaceDE w:val="0"/>
        <w:autoSpaceDN w:val="0"/>
        <w:adjustRightInd w:val="0"/>
        <w:spacing w:after="0" w:line="240" w:lineRule="auto"/>
        <w:jc w:val="both"/>
        <w:rPr>
          <w:rFonts w:ascii="Times New Roman" w:hAnsi="Times New Roman"/>
          <w:color w:val="000000"/>
          <w:sz w:val="28"/>
          <w:szCs w:val="28"/>
          <w:lang w:val="" w:eastAsia="ru-RU"/>
        </w:rPr>
      </w:pPr>
      <w:r>
        <w:rPr>
          <w:rFonts w:ascii="Times New Roman" w:hAnsi="Times New Roman"/>
          <w:color w:val="000000"/>
          <w:sz w:val="28"/>
          <w:szCs w:val="28"/>
          <w:lang w:val="kk" w:eastAsia="ru-RU"/>
        </w:rPr>
        <w:t>«</w:t>
      </w:r>
      <w:r w:rsidRPr="00F11175">
        <w:rPr>
          <w:rFonts w:ascii="Times New Roman" w:hAnsi="Times New Roman"/>
          <w:color w:val="000000"/>
          <w:sz w:val="28"/>
          <w:szCs w:val="28"/>
          <w:lang w:val="kk" w:eastAsia="ru-RU"/>
        </w:rPr>
        <w:t>Имиров Н.Ж.</w:t>
      </w:r>
      <w:r>
        <w:rPr>
          <w:rFonts w:ascii="Times New Roman" w:hAnsi="Times New Roman"/>
          <w:color w:val="000000"/>
          <w:sz w:val="28"/>
          <w:szCs w:val="28"/>
          <w:lang w:val="kk" w:eastAsia="ru-RU"/>
        </w:rPr>
        <w:t>»</w:t>
      </w:r>
      <w:r w:rsidRPr="00F11175">
        <w:rPr>
          <w:rFonts w:ascii="Times New Roman" w:hAnsi="Times New Roman"/>
          <w:color w:val="000000"/>
          <w:sz w:val="28"/>
          <w:szCs w:val="28"/>
          <w:lang w:val="kk" w:eastAsia="ru-RU"/>
        </w:rPr>
        <w:t xml:space="preserve"> ЖК </w:t>
      </w:r>
    </w:p>
    <w:p w14:paraId="2A614DEB" w14:textId="77777777" w:rsidR="00E1721B" w:rsidRPr="00AA7077" w:rsidRDefault="00E1721B" w:rsidP="00E1721B">
      <w:pPr>
        <w:spacing w:after="0" w:line="240" w:lineRule="auto"/>
        <w:jc w:val="both"/>
        <w:rPr>
          <w:rFonts w:ascii="Times New Roman" w:hAnsi="Times New Roman"/>
          <w:color w:val="000000"/>
          <w:sz w:val="28"/>
          <w:szCs w:val="28"/>
          <w:lang w:val="" w:eastAsia="ru-RU"/>
        </w:rPr>
      </w:pPr>
      <w:r w:rsidRPr="00F11175">
        <w:rPr>
          <w:rFonts w:ascii="Times New Roman" w:hAnsi="Times New Roman"/>
          <w:color w:val="000000"/>
          <w:sz w:val="28"/>
          <w:szCs w:val="28"/>
          <w:lang w:val="kk" w:eastAsia="ru-RU"/>
        </w:rPr>
        <w:t xml:space="preserve">Қазақстан Республикасы, 050057, Алматы қ., Бұхар Жырау көш., 75, 7 пәтер </w:t>
      </w:r>
    </w:p>
    <w:p w14:paraId="71F6FAEC" w14:textId="77777777" w:rsidR="00E1721B" w:rsidRPr="00AA7077" w:rsidRDefault="00E1721B" w:rsidP="00E1721B">
      <w:pPr>
        <w:pStyle w:val="Default"/>
        <w:jc w:val="both"/>
        <w:rPr>
          <w:rFonts w:eastAsia="Calibri"/>
          <w:sz w:val="28"/>
          <w:szCs w:val="28"/>
          <w:lang w:val="" w:eastAsia="ru-RU"/>
        </w:rPr>
      </w:pPr>
      <w:r w:rsidRPr="00AA7077">
        <w:rPr>
          <w:sz w:val="28"/>
          <w:szCs w:val="28"/>
          <w:lang w:val="kk" w:eastAsia="ru-RU"/>
        </w:rPr>
        <w:t>Телефон нөмірі: +7 708 972 27 97, +7 727 972 27 97</w:t>
      </w:r>
    </w:p>
    <w:p w14:paraId="2B0525AC" w14:textId="77777777" w:rsidR="00E1721B" w:rsidRPr="00AA7077" w:rsidRDefault="00E1721B" w:rsidP="00E1721B">
      <w:pPr>
        <w:autoSpaceDE w:val="0"/>
        <w:autoSpaceDN w:val="0"/>
        <w:adjustRightInd w:val="0"/>
        <w:spacing w:after="0" w:line="240" w:lineRule="auto"/>
        <w:jc w:val="both"/>
        <w:rPr>
          <w:rFonts w:ascii="Times New Roman" w:hAnsi="Times New Roman"/>
          <w:color w:val="000000"/>
          <w:sz w:val="28"/>
          <w:szCs w:val="28"/>
          <w:lang w:val="" w:eastAsia="ru-RU"/>
        </w:rPr>
      </w:pPr>
      <w:r w:rsidRPr="00AA7077">
        <w:rPr>
          <w:rFonts w:ascii="Times New Roman" w:hAnsi="Times New Roman"/>
          <w:color w:val="000000"/>
          <w:sz w:val="28"/>
          <w:szCs w:val="28"/>
          <w:lang w:val="kk" w:eastAsia="ru-RU"/>
        </w:rPr>
        <w:t xml:space="preserve">Электрондық пошта: infosafety.cis@viatris.com </w:t>
      </w:r>
    </w:p>
    <w:p w14:paraId="00DDA2B2" w14:textId="77777777" w:rsidR="00456F5B" w:rsidRPr="00E1721B" w:rsidRDefault="00456F5B">
      <w:pPr>
        <w:rPr>
          <w:lang w:val=""/>
        </w:rPr>
      </w:pPr>
    </w:p>
    <w:sectPr w:rsidR="00456F5B" w:rsidRPr="00E1721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20153FD"/>
    <w:multiLevelType w:val="hybridMultilevel"/>
    <w:tmpl w:val="A238D684"/>
    <w:lvl w:ilvl="0" w:tplc="642C5210">
      <w:numFmt w:val="bullet"/>
      <w:lvlText w:val="•"/>
      <w:lvlJc w:val="left"/>
      <w:pPr>
        <w:ind w:left="660" w:hanging="540"/>
      </w:pPr>
      <w:rPr>
        <w:rFonts w:ascii="Times New Roman" w:eastAsia="Times New Roman" w:hAnsi="Times New Roman" w:cs="Times New Roman" w:hint="default"/>
        <w:w w:val="100"/>
        <w:sz w:val="23"/>
        <w:szCs w:val="23"/>
        <w:lang w:val="en-US" w:eastAsia="en-US" w:bidi="ar-SA"/>
      </w:rPr>
    </w:lvl>
    <w:lvl w:ilvl="1" w:tplc="BC40760E">
      <w:numFmt w:val="bullet"/>
      <w:lvlText w:val="•"/>
      <w:lvlJc w:val="left"/>
      <w:pPr>
        <w:ind w:left="1554" w:hanging="540"/>
      </w:pPr>
      <w:rPr>
        <w:rFonts w:hint="default"/>
        <w:lang w:val="en-US" w:eastAsia="en-US" w:bidi="ar-SA"/>
      </w:rPr>
    </w:lvl>
    <w:lvl w:ilvl="2" w:tplc="57A0FAFE">
      <w:numFmt w:val="bullet"/>
      <w:lvlText w:val="•"/>
      <w:lvlJc w:val="left"/>
      <w:pPr>
        <w:ind w:left="2448" w:hanging="540"/>
      </w:pPr>
      <w:rPr>
        <w:rFonts w:hint="default"/>
        <w:lang w:val="en-US" w:eastAsia="en-US" w:bidi="ar-SA"/>
      </w:rPr>
    </w:lvl>
    <w:lvl w:ilvl="3" w:tplc="9962E24A">
      <w:numFmt w:val="bullet"/>
      <w:lvlText w:val="•"/>
      <w:lvlJc w:val="left"/>
      <w:pPr>
        <w:ind w:left="3342" w:hanging="540"/>
      </w:pPr>
      <w:rPr>
        <w:rFonts w:hint="default"/>
        <w:lang w:val="en-US" w:eastAsia="en-US" w:bidi="ar-SA"/>
      </w:rPr>
    </w:lvl>
    <w:lvl w:ilvl="4" w:tplc="D416E11E">
      <w:numFmt w:val="bullet"/>
      <w:lvlText w:val="•"/>
      <w:lvlJc w:val="left"/>
      <w:pPr>
        <w:ind w:left="4236" w:hanging="540"/>
      </w:pPr>
      <w:rPr>
        <w:rFonts w:hint="default"/>
        <w:lang w:val="en-US" w:eastAsia="en-US" w:bidi="ar-SA"/>
      </w:rPr>
    </w:lvl>
    <w:lvl w:ilvl="5" w:tplc="F1D06E7C">
      <w:numFmt w:val="bullet"/>
      <w:lvlText w:val="•"/>
      <w:lvlJc w:val="left"/>
      <w:pPr>
        <w:ind w:left="5130" w:hanging="540"/>
      </w:pPr>
      <w:rPr>
        <w:rFonts w:hint="default"/>
        <w:lang w:val="en-US" w:eastAsia="en-US" w:bidi="ar-SA"/>
      </w:rPr>
    </w:lvl>
    <w:lvl w:ilvl="6" w:tplc="ED9C2ACA">
      <w:numFmt w:val="bullet"/>
      <w:lvlText w:val="•"/>
      <w:lvlJc w:val="left"/>
      <w:pPr>
        <w:ind w:left="6024" w:hanging="540"/>
      </w:pPr>
      <w:rPr>
        <w:rFonts w:hint="default"/>
        <w:lang w:val="en-US" w:eastAsia="en-US" w:bidi="ar-SA"/>
      </w:rPr>
    </w:lvl>
    <w:lvl w:ilvl="7" w:tplc="F3A8F6A6">
      <w:numFmt w:val="bullet"/>
      <w:lvlText w:val="•"/>
      <w:lvlJc w:val="left"/>
      <w:pPr>
        <w:ind w:left="6918" w:hanging="540"/>
      </w:pPr>
      <w:rPr>
        <w:rFonts w:hint="default"/>
        <w:lang w:val="en-US" w:eastAsia="en-US" w:bidi="ar-SA"/>
      </w:rPr>
    </w:lvl>
    <w:lvl w:ilvl="8" w:tplc="01905A6C">
      <w:numFmt w:val="bullet"/>
      <w:lvlText w:val="•"/>
      <w:lvlJc w:val="left"/>
      <w:pPr>
        <w:ind w:left="7812" w:hanging="540"/>
      </w:pPr>
      <w:rPr>
        <w:rFonts w:hint="default"/>
        <w:lang w:val="en-US" w:eastAsia="en-US" w:bidi="ar-SA"/>
      </w:rPr>
    </w:lvl>
  </w:abstractNum>
  <w:num w:numId="1" w16cid:durableId="2797241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7EC4"/>
    <w:rsid w:val="001B208F"/>
    <w:rsid w:val="00235E53"/>
    <w:rsid w:val="002B19E1"/>
    <w:rsid w:val="003C7FDF"/>
    <w:rsid w:val="004505D4"/>
    <w:rsid w:val="00456F5B"/>
    <w:rsid w:val="00494067"/>
    <w:rsid w:val="00594202"/>
    <w:rsid w:val="007C0051"/>
    <w:rsid w:val="009A35AA"/>
    <w:rsid w:val="00B23D4B"/>
    <w:rsid w:val="00B67EC4"/>
    <w:rsid w:val="00C23E49"/>
    <w:rsid w:val="00D10675"/>
    <w:rsid w:val="00D94F32"/>
    <w:rsid w:val="00E0144B"/>
    <w:rsid w:val="00E172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5CB55C"/>
  <w15:chartTrackingRefBased/>
  <w15:docId w15:val="{E82CBEB6-7C0F-4D81-BFCC-364DCFCC7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1721B"/>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E1721B"/>
    <w:pPr>
      <w:spacing w:after="120" w:line="240" w:lineRule="auto"/>
    </w:pPr>
    <w:rPr>
      <w:rFonts w:ascii="Times New Roman" w:eastAsia="Times New Roman" w:hAnsi="Times New Roman"/>
      <w:sz w:val="20"/>
      <w:szCs w:val="20"/>
      <w:lang w:eastAsia="ru-RU"/>
    </w:rPr>
  </w:style>
  <w:style w:type="character" w:customStyle="1" w:styleId="a4">
    <w:name w:val="Основной текст Знак"/>
    <w:basedOn w:val="a0"/>
    <w:link w:val="a3"/>
    <w:rsid w:val="00E1721B"/>
    <w:rPr>
      <w:rFonts w:ascii="Times New Roman" w:eastAsia="Times New Roman" w:hAnsi="Times New Roman" w:cs="Times New Roman"/>
      <w:sz w:val="20"/>
      <w:szCs w:val="20"/>
      <w:lang w:val="ru-RU" w:eastAsia="ru-RU"/>
    </w:rPr>
  </w:style>
  <w:style w:type="paragraph" w:styleId="a5">
    <w:name w:val="List Paragraph"/>
    <w:basedOn w:val="a"/>
    <w:uiPriority w:val="1"/>
    <w:qFormat/>
    <w:rsid w:val="00E1721B"/>
    <w:pPr>
      <w:ind w:left="720"/>
      <w:contextualSpacing/>
    </w:pPr>
  </w:style>
  <w:style w:type="paragraph" w:styleId="a6">
    <w:name w:val="No Spacing"/>
    <w:uiPriority w:val="1"/>
    <w:qFormat/>
    <w:rsid w:val="00E1721B"/>
    <w:pPr>
      <w:spacing w:after="0" w:line="240" w:lineRule="auto"/>
    </w:pPr>
    <w:rPr>
      <w:rFonts w:ascii="Calibri" w:eastAsia="Calibri" w:hAnsi="Calibri" w:cs="Times New Roman"/>
    </w:rPr>
  </w:style>
  <w:style w:type="character" w:styleId="a7">
    <w:name w:val="Hyperlink"/>
    <w:rsid w:val="00E1721B"/>
    <w:rPr>
      <w:color w:val="0000FF"/>
      <w:u w:val="single"/>
    </w:rPr>
  </w:style>
  <w:style w:type="character" w:styleId="a8">
    <w:name w:val="annotation reference"/>
    <w:uiPriority w:val="99"/>
    <w:rsid w:val="00E1721B"/>
    <w:rPr>
      <w:sz w:val="16"/>
      <w:szCs w:val="16"/>
    </w:rPr>
  </w:style>
  <w:style w:type="paragraph" w:customStyle="1" w:styleId="Default">
    <w:name w:val="Default"/>
    <w:rsid w:val="00E1721B"/>
    <w:pPr>
      <w:autoSpaceDE w:val="0"/>
      <w:autoSpaceDN w:val="0"/>
      <w:adjustRightInd w:val="0"/>
      <w:spacing w:after="0" w:line="240" w:lineRule="auto"/>
    </w:pPr>
    <w:rPr>
      <w:rFonts w:ascii="Times New Roman" w:eastAsia="Times New Roman" w:hAnsi="Times New Roman" w:cs="Times New Roman"/>
      <w:color w:val="000000"/>
      <w:sz w:val="24"/>
      <w:szCs w:val="24"/>
      <w:lang w:eastAsia="hu-HU"/>
    </w:rPr>
  </w:style>
  <w:style w:type="paragraph" w:styleId="2">
    <w:name w:val="Body Text 2"/>
    <w:basedOn w:val="a"/>
    <w:link w:val="20"/>
    <w:uiPriority w:val="99"/>
    <w:semiHidden/>
    <w:unhideWhenUsed/>
    <w:rsid w:val="00E1721B"/>
    <w:pPr>
      <w:spacing w:after="120" w:line="480" w:lineRule="auto"/>
    </w:pPr>
  </w:style>
  <w:style w:type="character" w:customStyle="1" w:styleId="20">
    <w:name w:val="Основной текст 2 Знак"/>
    <w:basedOn w:val="a0"/>
    <w:link w:val="2"/>
    <w:uiPriority w:val="99"/>
    <w:semiHidden/>
    <w:rsid w:val="00E1721B"/>
    <w:rPr>
      <w:rFonts w:ascii="Calibri" w:eastAsia="Calibri" w:hAnsi="Calibri" w:cs="Times New Roman"/>
      <w:lang w:val="ru-RU"/>
    </w:rPr>
  </w:style>
  <w:style w:type="table" w:customStyle="1" w:styleId="TableGrid1">
    <w:name w:val="Table Grid1"/>
    <w:basedOn w:val="a1"/>
    <w:next w:val="a9"/>
    <w:uiPriority w:val="59"/>
    <w:rsid w:val="00E1721B"/>
    <w:pPr>
      <w:spacing w:after="0" w:line="240" w:lineRule="auto"/>
    </w:pPr>
    <w:rPr>
      <w:rFonts w:ascii="Cambria" w:eastAsia="MS Mincho" w:hAnsi="Cambria"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a0"/>
    <w:rsid w:val="00E1721B"/>
  </w:style>
  <w:style w:type="table" w:styleId="a9">
    <w:name w:val="Table Grid"/>
    <w:basedOn w:val="a1"/>
    <w:uiPriority w:val="39"/>
    <w:rsid w:val="00E172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ndda.kz"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17</Pages>
  <Words>4503</Words>
  <Characters>25669</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Aliya Ibragimova</dc:creator>
  <cp:keywords/>
  <dc:description/>
  <cp:lastModifiedBy>Aliya Ibragimova</cp:lastModifiedBy>
  <cp:revision>4</cp:revision>
  <dcterms:created xsi:type="dcterms:W3CDTF">2026-03-10T05:54:00Z</dcterms:created>
  <dcterms:modified xsi:type="dcterms:W3CDTF">2026-03-10T11:23:00Z</dcterms:modified>
</cp:coreProperties>
</file>